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7C" w:rsidRPr="00A44300" w:rsidRDefault="00EA217C" w:rsidP="00EA217C">
      <w:pPr>
        <w:pStyle w:val="Standard"/>
        <w:tabs>
          <w:tab w:val="left" w:pos="1470"/>
        </w:tabs>
        <w:spacing w:line="360" w:lineRule="auto"/>
        <w:ind w:right="282"/>
        <w:jc w:val="center"/>
        <w:rPr>
          <w:rFonts w:ascii="Times New Roman" w:hAnsi="Times New Roman" w:cs="Times New Roman"/>
          <w:noProof/>
          <w:lang w:val="ru-RU" w:eastAsia="ru-RU"/>
        </w:rPr>
      </w:pPr>
      <w:r w:rsidRPr="00A44300"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>
            <wp:extent cx="428625" cy="609600"/>
            <wp:effectExtent l="19050" t="0" r="9525" b="0"/>
            <wp:docPr id="7" name="Графический объект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17C" w:rsidRPr="00E56D4D" w:rsidRDefault="00EA217C" w:rsidP="00EA217C">
      <w:pPr>
        <w:jc w:val="center"/>
        <w:rPr>
          <w:rStyle w:val="StrongEmphasis"/>
          <w:rFonts w:eastAsia="Calibri"/>
          <w:b w:val="0"/>
          <w:bCs w:val="0"/>
          <w:szCs w:val="24"/>
        </w:rPr>
      </w:pPr>
      <w:r w:rsidRPr="00E56D4D">
        <w:rPr>
          <w:rStyle w:val="StrongEmphasis"/>
          <w:rFonts w:eastAsia="Calibri"/>
          <w:b w:val="0"/>
          <w:szCs w:val="24"/>
        </w:rPr>
        <w:t>Республика Крым</w:t>
      </w:r>
    </w:p>
    <w:p w:rsidR="00EA217C" w:rsidRPr="00E56D4D" w:rsidRDefault="00EA217C" w:rsidP="00EA217C">
      <w:pPr>
        <w:jc w:val="center"/>
        <w:rPr>
          <w:b/>
          <w:szCs w:val="24"/>
        </w:rPr>
      </w:pPr>
      <w:r w:rsidRPr="00E56D4D">
        <w:rPr>
          <w:rStyle w:val="StrongEmphasis"/>
          <w:rFonts w:eastAsia="Calibri"/>
          <w:b w:val="0"/>
          <w:szCs w:val="24"/>
        </w:rPr>
        <w:t>Белогорский район</w:t>
      </w:r>
    </w:p>
    <w:p w:rsidR="00EA217C" w:rsidRPr="00A44300" w:rsidRDefault="00EA217C" w:rsidP="00EA217C">
      <w:pPr>
        <w:jc w:val="center"/>
        <w:rPr>
          <w:szCs w:val="24"/>
        </w:rPr>
      </w:pPr>
      <w:r w:rsidRPr="00A44300">
        <w:rPr>
          <w:szCs w:val="24"/>
        </w:rPr>
        <w:t>Богатовский сельский совет</w:t>
      </w:r>
    </w:p>
    <w:p w:rsidR="00EA217C" w:rsidRPr="00A44300" w:rsidRDefault="00EA217C" w:rsidP="00EA217C">
      <w:pPr>
        <w:jc w:val="center"/>
        <w:rPr>
          <w:szCs w:val="24"/>
        </w:rPr>
      </w:pPr>
    </w:p>
    <w:p w:rsidR="00EA217C" w:rsidRPr="00A44300" w:rsidRDefault="00EA217C" w:rsidP="00EA217C">
      <w:pPr>
        <w:jc w:val="center"/>
        <w:rPr>
          <w:szCs w:val="24"/>
        </w:rPr>
      </w:pPr>
      <w:r>
        <w:rPr>
          <w:szCs w:val="24"/>
        </w:rPr>
        <w:t>80</w:t>
      </w:r>
      <w:r w:rsidRPr="00A44300">
        <w:rPr>
          <w:szCs w:val="24"/>
        </w:rPr>
        <w:t xml:space="preserve"> - я сессия 1-го созыва</w:t>
      </w:r>
    </w:p>
    <w:p w:rsidR="00EA217C" w:rsidRPr="00A44300" w:rsidRDefault="00EA217C" w:rsidP="00EA217C">
      <w:pPr>
        <w:pStyle w:val="Standard"/>
        <w:ind w:right="282"/>
        <w:jc w:val="center"/>
        <w:rPr>
          <w:rFonts w:ascii="Times New Roman" w:hAnsi="Times New Roman" w:cs="Times New Roman"/>
          <w:lang w:val="ru-RU"/>
        </w:rPr>
      </w:pPr>
    </w:p>
    <w:p w:rsidR="00EA217C" w:rsidRDefault="00EA217C" w:rsidP="00EA217C">
      <w:pPr>
        <w:pStyle w:val="Standard"/>
        <w:ind w:right="282"/>
        <w:jc w:val="center"/>
        <w:rPr>
          <w:rFonts w:ascii="Times New Roman" w:hAnsi="Times New Roman" w:cs="Times New Roman"/>
          <w:lang w:val="ru-RU"/>
        </w:rPr>
      </w:pPr>
      <w:r w:rsidRPr="00A44300">
        <w:rPr>
          <w:rFonts w:ascii="Times New Roman" w:hAnsi="Times New Roman" w:cs="Times New Roman"/>
          <w:lang w:val="ru-RU"/>
        </w:rPr>
        <w:t>РЕШЕНИЕ</w:t>
      </w:r>
    </w:p>
    <w:p w:rsidR="00EA217C" w:rsidRPr="00A44300" w:rsidRDefault="00EA217C" w:rsidP="00EA217C">
      <w:pPr>
        <w:pStyle w:val="Standard"/>
        <w:ind w:right="282"/>
        <w:jc w:val="center"/>
        <w:rPr>
          <w:rFonts w:ascii="Times New Roman" w:hAnsi="Times New Roman" w:cs="Times New Roman"/>
          <w:lang w:val="ru-RU"/>
        </w:rPr>
      </w:pPr>
    </w:p>
    <w:p w:rsidR="00EA217C" w:rsidRPr="00A86050" w:rsidRDefault="00EA217C" w:rsidP="00EA217C">
      <w:pPr>
        <w:keepNext/>
        <w:spacing w:line="100" w:lineRule="atLeast"/>
        <w:ind w:right="282"/>
        <w:jc w:val="center"/>
        <w:rPr>
          <w:bCs/>
          <w:szCs w:val="24"/>
        </w:rPr>
      </w:pPr>
      <w:r>
        <w:rPr>
          <w:szCs w:val="24"/>
        </w:rPr>
        <w:t>15 марта 2019</w:t>
      </w:r>
      <w:r w:rsidRPr="00A44300">
        <w:rPr>
          <w:szCs w:val="24"/>
        </w:rPr>
        <w:t xml:space="preserve"> года</w:t>
      </w:r>
      <w:r w:rsidRPr="00A44300">
        <w:rPr>
          <w:b/>
          <w:bCs/>
          <w:szCs w:val="24"/>
        </w:rPr>
        <w:t xml:space="preserve">                         </w:t>
      </w:r>
      <w:r>
        <w:rPr>
          <w:b/>
          <w:bCs/>
          <w:szCs w:val="24"/>
        </w:rPr>
        <w:t xml:space="preserve">                       </w:t>
      </w:r>
      <w:r w:rsidRPr="00A44300">
        <w:rPr>
          <w:b/>
          <w:bCs/>
          <w:szCs w:val="24"/>
        </w:rPr>
        <w:t xml:space="preserve">                                                          </w:t>
      </w:r>
      <w:r>
        <w:rPr>
          <w:bCs/>
          <w:szCs w:val="24"/>
        </w:rPr>
        <w:t>№ 524</w:t>
      </w:r>
    </w:p>
    <w:p w:rsidR="00EA217C" w:rsidRPr="00941A43" w:rsidRDefault="00EA217C" w:rsidP="00EA217C">
      <w:pPr>
        <w:pStyle w:val="a5"/>
        <w:spacing w:before="0" w:beforeAutospacing="0" w:after="0"/>
        <w:jc w:val="center"/>
        <w:rPr>
          <w:sz w:val="28"/>
          <w:szCs w:val="28"/>
        </w:rPr>
      </w:pPr>
    </w:p>
    <w:p w:rsidR="00EA217C" w:rsidRPr="00E56D4D" w:rsidRDefault="00EA217C" w:rsidP="00EA217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56D4D">
        <w:rPr>
          <w:rFonts w:ascii="Times New Roman" w:hAnsi="Times New Roman"/>
          <w:sz w:val="24"/>
          <w:szCs w:val="24"/>
        </w:rPr>
        <w:t>О внесении изменений в Устав муниципального образования</w:t>
      </w:r>
    </w:p>
    <w:p w:rsidR="00EA217C" w:rsidRPr="00E56D4D" w:rsidRDefault="00EA217C" w:rsidP="00EA217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56D4D">
        <w:rPr>
          <w:rFonts w:ascii="Times New Roman" w:hAnsi="Times New Roman"/>
          <w:sz w:val="24"/>
          <w:szCs w:val="24"/>
        </w:rPr>
        <w:t>Богатовское сельское поселение Белогорского района Республики Крым</w:t>
      </w:r>
    </w:p>
    <w:p w:rsidR="00EA217C" w:rsidRPr="00E56D4D" w:rsidRDefault="00EA217C" w:rsidP="00EA217C">
      <w:pPr>
        <w:spacing w:after="0" w:line="240" w:lineRule="auto"/>
        <w:ind w:hanging="106"/>
        <w:jc w:val="center"/>
        <w:rPr>
          <w:color w:val="auto"/>
          <w:szCs w:val="24"/>
        </w:rPr>
      </w:pPr>
    </w:p>
    <w:p w:rsidR="00EA217C" w:rsidRPr="00E56D4D" w:rsidRDefault="00EA217C" w:rsidP="00EA217C">
      <w:pPr>
        <w:spacing w:after="0" w:line="240" w:lineRule="auto"/>
        <w:ind w:left="0" w:firstLine="709"/>
        <w:rPr>
          <w:color w:val="auto"/>
          <w:szCs w:val="24"/>
        </w:rPr>
      </w:pPr>
      <w:r w:rsidRPr="00E56D4D">
        <w:rPr>
          <w:color w:val="auto"/>
          <w:szCs w:val="24"/>
        </w:rPr>
        <w:t>В целях приведения Устава муниципального образования Богатовское сельское поселение Белогорского района Республики Крым, принятого решением Богатовского сельского совета Белогорского района Республики Крым от 06.11.2014 № 17, в соответствии с федеральным и республиканским законодательством,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Богатовского сельского поселения Белогорского района Республики Крым,</w:t>
      </w:r>
    </w:p>
    <w:p w:rsidR="00EA217C" w:rsidRPr="00E56D4D" w:rsidRDefault="00EA217C" w:rsidP="00EA217C">
      <w:pPr>
        <w:spacing w:after="0" w:line="240" w:lineRule="auto"/>
        <w:ind w:left="0" w:firstLine="709"/>
        <w:rPr>
          <w:color w:val="auto"/>
          <w:szCs w:val="24"/>
        </w:rPr>
      </w:pPr>
      <w:r w:rsidRPr="00E56D4D">
        <w:rPr>
          <w:color w:val="auto"/>
          <w:szCs w:val="24"/>
        </w:rPr>
        <w:t xml:space="preserve">Богатовский сельский совет </w:t>
      </w:r>
      <w:r w:rsidRPr="00E56D4D">
        <w:rPr>
          <w:bCs/>
          <w:color w:val="auto"/>
          <w:szCs w:val="24"/>
        </w:rPr>
        <w:t>РЕШИЛ:</w:t>
      </w:r>
    </w:p>
    <w:p w:rsidR="00EA217C" w:rsidRPr="00E56D4D" w:rsidRDefault="00EA217C" w:rsidP="00EA217C">
      <w:pPr>
        <w:spacing w:after="0" w:line="240" w:lineRule="auto"/>
        <w:ind w:left="0" w:firstLine="709"/>
        <w:rPr>
          <w:color w:val="auto"/>
          <w:szCs w:val="24"/>
        </w:rPr>
      </w:pPr>
      <w:r w:rsidRPr="00E56D4D">
        <w:rPr>
          <w:color w:val="auto"/>
          <w:szCs w:val="24"/>
        </w:rPr>
        <w:t>1. Внести в Устав муниципального образования Богатовское сельское поселение Белогорского района Республики Крым, принятого решением Богатовского сельского совета Белогорского района Республики Крым от 06.11.2014 № 17 (далее — Устав) следующие изменения:</w:t>
      </w:r>
    </w:p>
    <w:p w:rsidR="00EA217C" w:rsidRPr="00E56D4D" w:rsidRDefault="00EA217C" w:rsidP="00EA217C">
      <w:pPr>
        <w:pStyle w:val="a5"/>
        <w:spacing w:before="0" w:beforeAutospacing="0" w:after="0"/>
        <w:ind w:firstLine="709"/>
        <w:jc w:val="both"/>
        <w:rPr>
          <w:b/>
        </w:rPr>
      </w:pPr>
      <w:r w:rsidRPr="00E56D4D">
        <w:t xml:space="preserve">1.1. </w:t>
      </w:r>
      <w:r w:rsidRPr="00E56D4D">
        <w:rPr>
          <w:bCs/>
        </w:rPr>
        <w:t>П</w:t>
      </w:r>
      <w:r w:rsidRPr="00E56D4D">
        <w:t>ункт 13 части 1 статьи 6 Устава изложить в следующей редакции:</w:t>
      </w:r>
    </w:p>
    <w:p w:rsidR="00EA217C" w:rsidRPr="00E56D4D" w:rsidRDefault="00EA217C" w:rsidP="00EA217C">
      <w:pPr>
        <w:pStyle w:val="a5"/>
        <w:spacing w:before="0" w:beforeAutospacing="0" w:after="0"/>
        <w:ind w:firstLine="709"/>
        <w:jc w:val="both"/>
      </w:pPr>
      <w:r w:rsidRPr="00E56D4D">
        <w:t>«13) осуществление деятельности по обращению с животными без владельцев, обитающими на территории поселения;».</w:t>
      </w:r>
    </w:p>
    <w:p w:rsidR="00EA217C" w:rsidRPr="00E56D4D" w:rsidRDefault="00EA217C" w:rsidP="00EA217C">
      <w:pPr>
        <w:spacing w:after="0" w:line="240" w:lineRule="auto"/>
        <w:ind w:firstLine="720"/>
        <w:rPr>
          <w:color w:val="auto"/>
          <w:szCs w:val="24"/>
        </w:rPr>
      </w:pPr>
      <w:r w:rsidRPr="00E56D4D">
        <w:rPr>
          <w:color w:val="auto"/>
          <w:szCs w:val="24"/>
        </w:rPr>
        <w:t>1.2. В пункте 7 части 1 статьи 10 Устава слова «публичные слушания» заменить на слова «публичные слушания, общественные обсуждения;»;</w:t>
      </w:r>
    </w:p>
    <w:p w:rsidR="00EA217C" w:rsidRPr="00E56D4D" w:rsidRDefault="00EA217C" w:rsidP="00EA217C">
      <w:pPr>
        <w:autoSpaceDE w:val="0"/>
        <w:spacing w:after="0" w:line="240" w:lineRule="auto"/>
        <w:ind w:firstLine="720"/>
        <w:rPr>
          <w:color w:val="auto"/>
          <w:szCs w:val="24"/>
        </w:rPr>
      </w:pPr>
      <w:r w:rsidRPr="00E56D4D">
        <w:rPr>
          <w:color w:val="auto"/>
          <w:szCs w:val="24"/>
        </w:rPr>
        <w:t xml:space="preserve">1.3. Дополнить Устав статьей 18.1 следующего содержания </w:t>
      </w:r>
    </w:p>
    <w:p w:rsidR="00EA217C" w:rsidRPr="00E56D4D" w:rsidRDefault="00EA217C" w:rsidP="00EA217C">
      <w:pPr>
        <w:pStyle w:val="s1"/>
        <w:spacing w:before="0" w:beforeAutospacing="0" w:after="0" w:afterAutospacing="0"/>
        <w:ind w:firstLine="709"/>
        <w:jc w:val="both"/>
      </w:pPr>
      <w:r w:rsidRPr="00E56D4D">
        <w:t xml:space="preserve">«Статья 18.1. </w:t>
      </w:r>
      <w:r w:rsidRPr="00E56D4D">
        <w:rPr>
          <w:bCs/>
          <w:shd w:val="clear" w:color="auto" w:fill="FFFFFF"/>
        </w:rPr>
        <w:t>Староста сельского населенного пункта</w:t>
      </w:r>
      <w:r w:rsidRPr="00E56D4D">
        <w:t>.</w:t>
      </w:r>
    </w:p>
    <w:p w:rsidR="00EA217C" w:rsidRPr="00E56D4D" w:rsidRDefault="00EA217C" w:rsidP="00EA217C">
      <w:pPr>
        <w:pStyle w:val="ConsPlusNormal"/>
        <w:ind w:firstLine="709"/>
        <w:jc w:val="both"/>
      </w:pPr>
      <w:r w:rsidRPr="00E56D4D"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 (далее - староста).</w:t>
      </w:r>
    </w:p>
    <w:p w:rsidR="00EA217C" w:rsidRPr="00E56D4D" w:rsidRDefault="00EA217C" w:rsidP="00EA217C">
      <w:pPr>
        <w:pStyle w:val="ConsPlusNormal"/>
        <w:ind w:firstLine="709"/>
        <w:jc w:val="both"/>
      </w:pPr>
      <w:r w:rsidRPr="00E56D4D">
        <w:t>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EA217C" w:rsidRPr="00E56D4D" w:rsidRDefault="00EA217C" w:rsidP="00EA217C">
      <w:pPr>
        <w:pStyle w:val="ConsPlusNormal"/>
        <w:ind w:firstLine="709"/>
        <w:jc w:val="both"/>
      </w:pPr>
      <w:r w:rsidRPr="00E56D4D"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EA217C" w:rsidRPr="00E56D4D" w:rsidRDefault="00EA217C" w:rsidP="00EA217C">
      <w:pPr>
        <w:pStyle w:val="ConsPlusNormal"/>
        <w:ind w:firstLine="709"/>
        <w:jc w:val="both"/>
      </w:pPr>
      <w:r w:rsidRPr="00E56D4D">
        <w:t>4. Старостой сельского населенного пункта не может быть назначено лицо:</w:t>
      </w:r>
    </w:p>
    <w:p w:rsidR="00EA217C" w:rsidRPr="00E56D4D" w:rsidRDefault="00EA217C" w:rsidP="00EA217C">
      <w:pPr>
        <w:pStyle w:val="ConsPlusNormal"/>
        <w:ind w:firstLine="709"/>
        <w:jc w:val="both"/>
      </w:pPr>
      <w:r w:rsidRPr="00E56D4D">
        <w:t xml:space="preserve">1) замещающее государственную должность, должность государственной </w:t>
      </w:r>
      <w:r w:rsidRPr="00E56D4D">
        <w:lastRenderedPageBreak/>
        <w:t>гражданской службы, муниципальную должность или должность муниципальной службы;</w:t>
      </w:r>
    </w:p>
    <w:p w:rsidR="00EA217C" w:rsidRPr="00E56D4D" w:rsidRDefault="00EA217C" w:rsidP="00EA217C">
      <w:pPr>
        <w:pStyle w:val="ConsPlusNormal"/>
        <w:ind w:firstLine="709"/>
        <w:jc w:val="both"/>
      </w:pPr>
      <w:r w:rsidRPr="00E56D4D">
        <w:t>2) признанное судом недееспособным или ограниченно дееспособным;</w:t>
      </w:r>
    </w:p>
    <w:p w:rsidR="00EA217C" w:rsidRPr="00E56D4D" w:rsidRDefault="00EA217C" w:rsidP="00EA217C">
      <w:pPr>
        <w:pStyle w:val="ConsPlusNormal"/>
        <w:ind w:firstLine="709"/>
        <w:jc w:val="both"/>
      </w:pPr>
      <w:r w:rsidRPr="00E56D4D">
        <w:t>3) имеющее непогашенную или неснятую судимость.</w:t>
      </w:r>
    </w:p>
    <w:p w:rsidR="00EA217C" w:rsidRPr="00E56D4D" w:rsidRDefault="00EA217C" w:rsidP="00EA217C">
      <w:pPr>
        <w:pStyle w:val="ConsPlusNormal"/>
        <w:ind w:firstLine="709"/>
        <w:jc w:val="both"/>
      </w:pPr>
      <w:r w:rsidRPr="00E56D4D">
        <w:t>5. Срок полномочий старосты сельского населенного пункта составляет два года.</w:t>
      </w:r>
    </w:p>
    <w:p w:rsidR="00EA217C" w:rsidRPr="00E56D4D" w:rsidRDefault="00EA217C" w:rsidP="00EA217C">
      <w:pPr>
        <w:pStyle w:val="ConsPlusNormal"/>
        <w:ind w:firstLine="709"/>
        <w:jc w:val="both"/>
      </w:pPr>
      <w:r w:rsidRPr="00E56D4D"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1-7 части 10 статьи 40  Федерального закона от 06.10.2003 №131-ФЗ «Об общих принципах организации местного самоуправления в Российской Федерации».</w:t>
      </w:r>
    </w:p>
    <w:p w:rsidR="00EA217C" w:rsidRPr="00E56D4D" w:rsidRDefault="00EA217C" w:rsidP="00EA217C">
      <w:pPr>
        <w:pStyle w:val="ConsPlusNormal"/>
        <w:ind w:firstLine="709"/>
        <w:jc w:val="both"/>
      </w:pPr>
      <w:r w:rsidRPr="00E56D4D">
        <w:t>6. Староста для решения возложенных на него задач:</w:t>
      </w:r>
    </w:p>
    <w:p w:rsidR="00EA217C" w:rsidRPr="00E56D4D" w:rsidRDefault="00EA217C" w:rsidP="00EA217C">
      <w:pPr>
        <w:spacing w:after="0" w:line="240" w:lineRule="auto"/>
        <w:ind w:firstLine="709"/>
        <w:rPr>
          <w:color w:val="auto"/>
          <w:szCs w:val="24"/>
        </w:rPr>
      </w:pPr>
      <w:bookmarkStart w:id="0" w:name="sub_190121"/>
      <w:r w:rsidRPr="00E56D4D">
        <w:rPr>
          <w:color w:val="auto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EA217C" w:rsidRPr="00E56D4D" w:rsidRDefault="00EA217C" w:rsidP="00EA217C">
      <w:pPr>
        <w:spacing w:after="0" w:line="240" w:lineRule="auto"/>
        <w:ind w:firstLine="709"/>
        <w:rPr>
          <w:color w:val="auto"/>
          <w:szCs w:val="24"/>
        </w:rPr>
      </w:pPr>
      <w:bookmarkStart w:id="1" w:name="sub_190122"/>
      <w:bookmarkEnd w:id="0"/>
      <w:r w:rsidRPr="00E56D4D">
        <w:rPr>
          <w:color w:val="auto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EA217C" w:rsidRPr="00E56D4D" w:rsidRDefault="00EA217C" w:rsidP="00EA217C">
      <w:pPr>
        <w:spacing w:after="0" w:line="240" w:lineRule="auto"/>
        <w:ind w:firstLine="709"/>
        <w:rPr>
          <w:color w:val="auto"/>
          <w:szCs w:val="24"/>
        </w:rPr>
      </w:pPr>
      <w:bookmarkStart w:id="2" w:name="sub_190123"/>
      <w:bookmarkEnd w:id="1"/>
      <w:r w:rsidRPr="00E56D4D">
        <w:rPr>
          <w:color w:val="auto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EA217C" w:rsidRPr="00E56D4D" w:rsidRDefault="00EA217C" w:rsidP="00EA217C">
      <w:pPr>
        <w:spacing w:after="0" w:line="240" w:lineRule="auto"/>
        <w:ind w:firstLine="709"/>
        <w:rPr>
          <w:color w:val="auto"/>
          <w:szCs w:val="24"/>
        </w:rPr>
      </w:pPr>
      <w:bookmarkStart w:id="3" w:name="sub_190124"/>
      <w:bookmarkEnd w:id="2"/>
      <w:r w:rsidRPr="00E56D4D">
        <w:rPr>
          <w:color w:val="auto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EA217C" w:rsidRPr="00E56D4D" w:rsidRDefault="00EA217C" w:rsidP="00EA217C">
      <w:pPr>
        <w:spacing w:after="0" w:line="240" w:lineRule="auto"/>
        <w:ind w:firstLine="709"/>
        <w:rPr>
          <w:color w:val="auto"/>
          <w:szCs w:val="24"/>
        </w:rPr>
      </w:pPr>
      <w:bookmarkStart w:id="4" w:name="sub_190125"/>
      <w:bookmarkEnd w:id="3"/>
      <w:r w:rsidRPr="00E56D4D">
        <w:rPr>
          <w:color w:val="auto"/>
          <w:szCs w:val="24"/>
        </w:rPr>
        <w:t>5) содействует организации охраны общественного порядка на территории сельского населенного пункта;</w:t>
      </w:r>
    </w:p>
    <w:p w:rsidR="00EA217C" w:rsidRPr="00E56D4D" w:rsidRDefault="00EA217C" w:rsidP="00EA217C">
      <w:pPr>
        <w:spacing w:after="0" w:line="240" w:lineRule="auto"/>
        <w:ind w:firstLine="709"/>
        <w:rPr>
          <w:color w:val="auto"/>
          <w:szCs w:val="24"/>
        </w:rPr>
      </w:pPr>
      <w:bookmarkStart w:id="5" w:name="sub_190126"/>
      <w:bookmarkEnd w:id="4"/>
      <w:r w:rsidRPr="00E56D4D">
        <w:rPr>
          <w:color w:val="auto"/>
          <w:szCs w:val="24"/>
        </w:rPr>
        <w:t>6) оказывает содействие органам местного самоуправления по вопросам предупреждения и ликвидации чрезвычайных ситуаций;</w:t>
      </w:r>
    </w:p>
    <w:p w:rsidR="00EA217C" w:rsidRPr="00E56D4D" w:rsidRDefault="00EA217C" w:rsidP="00EA217C">
      <w:pPr>
        <w:spacing w:after="0" w:line="240" w:lineRule="auto"/>
        <w:ind w:firstLine="709"/>
        <w:rPr>
          <w:color w:val="auto"/>
          <w:szCs w:val="24"/>
        </w:rPr>
      </w:pPr>
      <w:bookmarkStart w:id="6" w:name="sub_190127"/>
      <w:bookmarkEnd w:id="5"/>
      <w:r w:rsidRPr="00E56D4D">
        <w:rPr>
          <w:color w:val="auto"/>
          <w:szCs w:val="24"/>
        </w:rPr>
        <w:t>7) содействует привлечению жителей сельского населенного пункта к выполнению работ по благоустройству, озеленению и улучшению санитарного состояния сельского населенного пункта;</w:t>
      </w:r>
    </w:p>
    <w:p w:rsidR="00EA217C" w:rsidRPr="00E56D4D" w:rsidRDefault="00EA217C" w:rsidP="00EA217C">
      <w:pPr>
        <w:spacing w:after="0" w:line="240" w:lineRule="auto"/>
        <w:ind w:firstLine="709"/>
        <w:rPr>
          <w:color w:val="auto"/>
          <w:szCs w:val="24"/>
        </w:rPr>
      </w:pPr>
      <w:bookmarkStart w:id="7" w:name="sub_190128"/>
      <w:bookmarkEnd w:id="6"/>
      <w:r w:rsidRPr="00E56D4D">
        <w:rPr>
          <w:color w:val="auto"/>
          <w:szCs w:val="24"/>
        </w:rPr>
        <w:t>8) участвует в принятии мер по содержанию в надлежащем состоянии мест захоронения, памятных (мемориальных) досок, расположенных на территории сельского населенного пункта;</w:t>
      </w:r>
    </w:p>
    <w:p w:rsidR="00EA217C" w:rsidRPr="00E56D4D" w:rsidRDefault="00EA217C" w:rsidP="00EA217C">
      <w:pPr>
        <w:spacing w:after="0" w:line="240" w:lineRule="auto"/>
        <w:ind w:firstLine="709"/>
        <w:rPr>
          <w:color w:val="auto"/>
          <w:szCs w:val="24"/>
        </w:rPr>
      </w:pPr>
      <w:bookmarkStart w:id="8" w:name="sub_190129"/>
      <w:bookmarkEnd w:id="7"/>
      <w:r w:rsidRPr="00E56D4D">
        <w:rPr>
          <w:color w:val="auto"/>
          <w:szCs w:val="24"/>
        </w:rPr>
        <w:t>9) оказывает организационную и информационную помощь жителям соответствующего сельского населенного пункта по вопросам обращения в органы местного самоуправления;</w:t>
      </w:r>
    </w:p>
    <w:p w:rsidR="00EA217C" w:rsidRPr="00E56D4D" w:rsidRDefault="00EA217C" w:rsidP="00EA217C">
      <w:pPr>
        <w:spacing w:after="0" w:line="240" w:lineRule="auto"/>
        <w:ind w:firstLine="709"/>
        <w:rPr>
          <w:color w:val="auto"/>
          <w:szCs w:val="24"/>
        </w:rPr>
      </w:pPr>
      <w:bookmarkStart w:id="9" w:name="sub_190130"/>
      <w:bookmarkEnd w:id="8"/>
      <w:r w:rsidRPr="00E56D4D">
        <w:rPr>
          <w:color w:val="auto"/>
          <w:szCs w:val="24"/>
        </w:rPr>
        <w:t>10) проводит личные приемы жителей сельского населенного пункта, направляет по их результатам обращения и предложения в органы местного самоуправления;</w:t>
      </w:r>
    </w:p>
    <w:bookmarkEnd w:id="9"/>
    <w:p w:rsidR="00EA217C" w:rsidRPr="00E56D4D" w:rsidRDefault="00EA217C" w:rsidP="00EA217C">
      <w:pPr>
        <w:spacing w:after="0" w:line="240" w:lineRule="auto"/>
        <w:ind w:firstLine="709"/>
        <w:rPr>
          <w:color w:val="auto"/>
          <w:szCs w:val="24"/>
        </w:rPr>
      </w:pPr>
      <w:r w:rsidRPr="00E56D4D">
        <w:rPr>
          <w:color w:val="auto"/>
          <w:szCs w:val="24"/>
        </w:rPr>
        <w:t>7. Староста в целях осуществления своих полномочий имеет право:</w:t>
      </w:r>
    </w:p>
    <w:p w:rsidR="00EA217C" w:rsidRPr="00E56D4D" w:rsidRDefault="00EA217C" w:rsidP="00EA217C">
      <w:pPr>
        <w:spacing w:after="0" w:line="240" w:lineRule="auto"/>
        <w:ind w:firstLine="709"/>
        <w:rPr>
          <w:color w:val="auto"/>
          <w:szCs w:val="24"/>
        </w:rPr>
      </w:pPr>
      <w:bookmarkStart w:id="10" w:name="sub_190132"/>
      <w:r w:rsidRPr="00E56D4D">
        <w:rPr>
          <w:color w:val="auto"/>
          <w:szCs w:val="24"/>
        </w:rPr>
        <w:t>1) на доступ к информации, необходимой для осуществления деятельности старосты, в порядке, установленном муниципальными правовыми актами в соответствии с законодательством Российской Федерации;</w:t>
      </w:r>
    </w:p>
    <w:p w:rsidR="00EA217C" w:rsidRPr="00E56D4D" w:rsidRDefault="00EA217C" w:rsidP="00EA217C">
      <w:pPr>
        <w:spacing w:after="0" w:line="240" w:lineRule="auto"/>
        <w:ind w:firstLine="709"/>
        <w:rPr>
          <w:color w:val="auto"/>
          <w:szCs w:val="24"/>
        </w:rPr>
      </w:pPr>
      <w:bookmarkStart w:id="11" w:name="sub_190133"/>
      <w:bookmarkEnd w:id="10"/>
      <w:r w:rsidRPr="00E56D4D">
        <w:rPr>
          <w:color w:val="auto"/>
          <w:szCs w:val="24"/>
        </w:rPr>
        <w:t>2) на внеочередной прием должностными лицами органов местного самоуправления, муниципальных предприятий, учреждений в порядке, установленном нормативным правовым актом представительного органа муниципального образования, в состав которого входит сельский населенный пункт;</w:t>
      </w:r>
    </w:p>
    <w:p w:rsidR="00EA217C" w:rsidRPr="00E56D4D" w:rsidRDefault="00EA217C" w:rsidP="00EA217C">
      <w:pPr>
        <w:spacing w:after="0" w:line="240" w:lineRule="auto"/>
        <w:ind w:firstLine="709"/>
        <w:rPr>
          <w:color w:val="auto"/>
          <w:szCs w:val="24"/>
        </w:rPr>
      </w:pPr>
      <w:bookmarkStart w:id="12" w:name="sub_190134"/>
      <w:bookmarkEnd w:id="11"/>
      <w:r w:rsidRPr="00E56D4D">
        <w:rPr>
          <w:color w:val="auto"/>
          <w:szCs w:val="24"/>
        </w:rPr>
        <w:t xml:space="preserve">3) направлять в органы местного самоуправления обращения и предложения, в том числе оформленные в виде проектов муниципальных правовых актов, которые подлежат обязательному рассмотрению органами местного самоуправления в порядке, </w:t>
      </w:r>
      <w:r w:rsidRPr="00E56D4D">
        <w:rPr>
          <w:color w:val="auto"/>
          <w:szCs w:val="24"/>
        </w:rPr>
        <w:lastRenderedPageBreak/>
        <w:t>установленном нормативным правовым актом представительного органа муниципального образования, в состав которого входит сельский населенный пункт.</w:t>
      </w:r>
    </w:p>
    <w:bookmarkEnd w:id="12"/>
    <w:p w:rsidR="00EA217C" w:rsidRPr="00E56D4D" w:rsidRDefault="00EA217C" w:rsidP="00EA217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E56D4D">
        <w:rPr>
          <w:rFonts w:ascii="Times New Roman" w:hAnsi="Times New Roman"/>
          <w:sz w:val="24"/>
          <w:szCs w:val="24"/>
        </w:rPr>
        <w:t xml:space="preserve">1.4. Название статьи 19 Устава изложить в новой редакции: </w:t>
      </w:r>
    </w:p>
    <w:p w:rsidR="00EA217C" w:rsidRPr="00E56D4D" w:rsidRDefault="00EA217C" w:rsidP="00EA217C">
      <w:pPr>
        <w:pStyle w:val="a4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56D4D">
        <w:rPr>
          <w:rFonts w:ascii="Times New Roman" w:hAnsi="Times New Roman"/>
          <w:b/>
          <w:sz w:val="24"/>
          <w:szCs w:val="24"/>
        </w:rPr>
        <w:t>«Статья 19. Публичные слушания, общественные обсуждения»</w:t>
      </w:r>
    </w:p>
    <w:p w:rsidR="00EA217C" w:rsidRPr="00E56D4D" w:rsidRDefault="00EA217C" w:rsidP="00EA217C">
      <w:pPr>
        <w:ind w:firstLine="745"/>
        <w:rPr>
          <w:szCs w:val="24"/>
        </w:rPr>
      </w:pPr>
      <w:r w:rsidRPr="00E56D4D">
        <w:rPr>
          <w:color w:val="auto"/>
          <w:szCs w:val="24"/>
        </w:rPr>
        <w:t xml:space="preserve">1.5. </w:t>
      </w:r>
      <w:r w:rsidRPr="00E56D4D">
        <w:rPr>
          <w:szCs w:val="24"/>
        </w:rPr>
        <w:t>Часть 1 статьи 33 Устава дополнить пунктом 34.1 в следующей редакции:</w:t>
      </w:r>
    </w:p>
    <w:p w:rsidR="00EA217C" w:rsidRPr="00E56D4D" w:rsidRDefault="00EA217C" w:rsidP="00EA217C">
      <w:pPr>
        <w:ind w:firstLine="745"/>
        <w:rPr>
          <w:szCs w:val="24"/>
        </w:rPr>
      </w:pPr>
      <w:r w:rsidRPr="00E56D4D">
        <w:rPr>
          <w:szCs w:val="24"/>
        </w:rPr>
        <w:t>«34.1) установление льготной арендной платы и её размеров в отношении объектов культурного наследия, находящихся в муниципальной собственности;».</w:t>
      </w:r>
    </w:p>
    <w:p w:rsidR="00EA217C" w:rsidRPr="00E56D4D" w:rsidRDefault="00EA217C" w:rsidP="00EA217C">
      <w:pPr>
        <w:spacing w:after="0" w:line="240" w:lineRule="auto"/>
        <w:ind w:firstLine="709"/>
        <w:rPr>
          <w:color w:val="auto"/>
          <w:szCs w:val="24"/>
        </w:rPr>
      </w:pPr>
      <w:r w:rsidRPr="00E56D4D">
        <w:rPr>
          <w:color w:val="auto"/>
          <w:szCs w:val="24"/>
        </w:rPr>
        <w:t>1.6. Пункт 12 части 2 статьи 49 Устава изложить в следующей редакции:</w:t>
      </w:r>
    </w:p>
    <w:p w:rsidR="00EA217C" w:rsidRPr="00E56D4D" w:rsidRDefault="00EA217C" w:rsidP="00EA217C">
      <w:pPr>
        <w:spacing w:after="0" w:line="240" w:lineRule="auto"/>
        <w:ind w:firstLine="709"/>
        <w:rPr>
          <w:color w:val="auto"/>
          <w:szCs w:val="24"/>
        </w:rPr>
      </w:pPr>
      <w:r w:rsidRPr="00E56D4D">
        <w:rPr>
          <w:color w:val="auto"/>
          <w:szCs w:val="24"/>
        </w:rPr>
        <w:t>«12) осуществляет деятельность по обращению с животными без владельцев, обитающими на территории поселения;».</w:t>
      </w:r>
    </w:p>
    <w:p w:rsidR="00EA217C" w:rsidRPr="00E56D4D" w:rsidRDefault="00EA217C" w:rsidP="00EA217C">
      <w:pPr>
        <w:spacing w:after="0" w:line="240" w:lineRule="auto"/>
        <w:ind w:firstLine="709"/>
        <w:rPr>
          <w:color w:val="auto"/>
          <w:szCs w:val="24"/>
        </w:rPr>
      </w:pPr>
      <w:r w:rsidRPr="00E56D4D">
        <w:rPr>
          <w:color w:val="auto"/>
          <w:szCs w:val="24"/>
        </w:rPr>
        <w:t>1.7. Часть 2 статьи 49 Устава дополнить пунктами 14 и 15 следующего содержания:</w:t>
      </w:r>
    </w:p>
    <w:p w:rsidR="00EA217C" w:rsidRPr="00E56D4D" w:rsidRDefault="00EA217C" w:rsidP="00EA217C">
      <w:pPr>
        <w:pStyle w:val="ConsPlusNormal"/>
        <w:ind w:firstLine="709"/>
        <w:jc w:val="both"/>
      </w:pPr>
      <w:r w:rsidRPr="00E56D4D">
        <w:t>«14) 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EA217C" w:rsidRPr="00E56D4D" w:rsidRDefault="00EA217C" w:rsidP="00EA217C">
      <w:pPr>
        <w:spacing w:after="0" w:line="240" w:lineRule="auto"/>
        <w:ind w:firstLine="709"/>
        <w:rPr>
          <w:color w:val="auto"/>
          <w:szCs w:val="24"/>
        </w:rPr>
      </w:pPr>
      <w:r w:rsidRPr="00E56D4D">
        <w:rPr>
          <w:color w:val="auto"/>
          <w:szCs w:val="24"/>
        </w:rPr>
        <w:t>15) осуществляет мероприятия по защите прав потребителей, предусмотренных Законом Российской Федерации от 7 февраля 1992 года №2300-1 «О защите прав потребителей».».</w:t>
      </w:r>
    </w:p>
    <w:p w:rsidR="00EA217C" w:rsidRPr="00E56D4D" w:rsidRDefault="00EA217C" w:rsidP="00EA217C">
      <w:pPr>
        <w:ind w:firstLine="720"/>
        <w:rPr>
          <w:color w:val="auto"/>
          <w:szCs w:val="24"/>
        </w:rPr>
      </w:pPr>
      <w:r w:rsidRPr="00E56D4D">
        <w:rPr>
          <w:color w:val="auto"/>
          <w:szCs w:val="24"/>
        </w:rPr>
        <w:t>1.8. Устав дополнить статьей 71.1  следующего содержания:</w:t>
      </w:r>
    </w:p>
    <w:p w:rsidR="00EA217C" w:rsidRPr="00E56D4D" w:rsidRDefault="00EA217C" w:rsidP="00EA217C">
      <w:pPr>
        <w:tabs>
          <w:tab w:val="left" w:pos="1134"/>
        </w:tabs>
        <w:ind w:firstLine="720"/>
        <w:rPr>
          <w:b/>
          <w:color w:val="auto"/>
          <w:szCs w:val="24"/>
        </w:rPr>
      </w:pPr>
      <w:r w:rsidRPr="00E56D4D">
        <w:rPr>
          <w:b/>
          <w:color w:val="auto"/>
          <w:szCs w:val="24"/>
        </w:rPr>
        <w:t>«Статья 71.1. Межмуниципальные организации»</w:t>
      </w:r>
    </w:p>
    <w:p w:rsidR="00EA217C" w:rsidRPr="00E56D4D" w:rsidRDefault="00EA217C" w:rsidP="00EA217C">
      <w:pPr>
        <w:tabs>
          <w:tab w:val="left" w:pos="1134"/>
        </w:tabs>
        <w:ind w:firstLine="720"/>
        <w:rPr>
          <w:color w:val="auto"/>
          <w:szCs w:val="24"/>
        </w:rPr>
      </w:pPr>
      <w:r w:rsidRPr="00E56D4D">
        <w:rPr>
          <w:color w:val="auto"/>
          <w:szCs w:val="24"/>
        </w:rPr>
        <w:t>1.</w:t>
      </w:r>
      <w:r w:rsidRPr="00E56D4D">
        <w:rPr>
          <w:color w:val="auto"/>
          <w:szCs w:val="24"/>
        </w:rPr>
        <w:tab/>
        <w:t>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ответственностью.</w:t>
      </w:r>
    </w:p>
    <w:p w:rsidR="00EA217C" w:rsidRPr="00E56D4D" w:rsidRDefault="00EA217C" w:rsidP="00EA217C">
      <w:pPr>
        <w:tabs>
          <w:tab w:val="left" w:pos="1134"/>
        </w:tabs>
        <w:ind w:firstLine="720"/>
        <w:rPr>
          <w:color w:val="auto"/>
          <w:szCs w:val="24"/>
        </w:rPr>
      </w:pPr>
      <w:r w:rsidRPr="00E56D4D">
        <w:rPr>
          <w:color w:val="auto"/>
          <w:szCs w:val="24"/>
        </w:rPr>
        <w:t>2.</w:t>
      </w:r>
      <w:r w:rsidRPr="00E56D4D">
        <w:rPr>
          <w:color w:val="auto"/>
          <w:szCs w:val="24"/>
        </w:rPr>
        <w:tab/>
        <w:t>Межмуниципальные хозяйственные общества осуществляют свою деятельность в соответствии с Гражданским кодексом Российской Федерации, иными федеральными законами.</w:t>
      </w:r>
    </w:p>
    <w:p w:rsidR="00EA217C" w:rsidRPr="00E56D4D" w:rsidRDefault="00EA217C" w:rsidP="00EA217C">
      <w:pPr>
        <w:tabs>
          <w:tab w:val="left" w:pos="1134"/>
        </w:tabs>
        <w:ind w:firstLine="720"/>
        <w:rPr>
          <w:color w:val="auto"/>
          <w:szCs w:val="24"/>
        </w:rPr>
      </w:pPr>
      <w:r w:rsidRPr="00E56D4D">
        <w:rPr>
          <w:color w:val="auto"/>
          <w:szCs w:val="24"/>
        </w:rPr>
        <w:t xml:space="preserve">Государственная регистрация межмуниципальных хозяйственных обществ осуществляется в соответствии с Федеральным законом от 8 августа 2001 года </w:t>
      </w:r>
      <w:r w:rsidRPr="00E56D4D">
        <w:rPr>
          <w:szCs w:val="24"/>
        </w:rPr>
        <w:t>№</w:t>
      </w:r>
      <w:r w:rsidRPr="00E56D4D">
        <w:rPr>
          <w:color w:val="auto"/>
          <w:szCs w:val="24"/>
        </w:rPr>
        <w:t xml:space="preserve">129-ФЗ </w:t>
      </w:r>
      <w:r w:rsidRPr="00E56D4D">
        <w:rPr>
          <w:szCs w:val="24"/>
        </w:rPr>
        <w:t>«</w:t>
      </w:r>
      <w:r w:rsidRPr="00E56D4D">
        <w:rPr>
          <w:color w:val="auto"/>
          <w:szCs w:val="24"/>
        </w:rPr>
        <w:t>О государственной регистрации юридических л</w:t>
      </w:r>
      <w:r w:rsidRPr="00E56D4D">
        <w:rPr>
          <w:szCs w:val="24"/>
        </w:rPr>
        <w:t>иц»</w:t>
      </w:r>
      <w:r w:rsidRPr="00E56D4D">
        <w:rPr>
          <w:color w:val="auto"/>
          <w:szCs w:val="24"/>
        </w:rPr>
        <w:t>.</w:t>
      </w:r>
    </w:p>
    <w:p w:rsidR="00EA217C" w:rsidRPr="00E56D4D" w:rsidRDefault="00EA217C" w:rsidP="00EA217C">
      <w:pPr>
        <w:tabs>
          <w:tab w:val="left" w:pos="1134"/>
        </w:tabs>
        <w:ind w:firstLine="745"/>
        <w:rPr>
          <w:szCs w:val="24"/>
        </w:rPr>
      </w:pPr>
      <w:r w:rsidRPr="00E56D4D">
        <w:rPr>
          <w:color w:val="auto"/>
          <w:szCs w:val="24"/>
        </w:rPr>
        <w:t>3.</w:t>
      </w:r>
      <w:r w:rsidRPr="00E56D4D">
        <w:rPr>
          <w:color w:val="auto"/>
          <w:szCs w:val="24"/>
        </w:rPr>
        <w:tab/>
        <w:t>Органы местного самоуправления могут выступать соучредителями межмуниципального печатного средства массовой информации»</w:t>
      </w:r>
      <w:r w:rsidRPr="00E56D4D">
        <w:rPr>
          <w:szCs w:val="24"/>
        </w:rPr>
        <w:t>.</w:t>
      </w:r>
    </w:p>
    <w:p w:rsidR="00EA217C" w:rsidRPr="00E56D4D" w:rsidRDefault="00EA217C" w:rsidP="00EA217C">
      <w:pPr>
        <w:autoSpaceDE w:val="0"/>
        <w:spacing w:after="0" w:line="240" w:lineRule="auto"/>
        <w:ind w:left="0" w:firstLine="709"/>
        <w:rPr>
          <w:color w:val="auto"/>
          <w:szCs w:val="24"/>
        </w:rPr>
      </w:pPr>
      <w:r w:rsidRPr="00E56D4D">
        <w:rPr>
          <w:color w:val="auto"/>
          <w:szCs w:val="24"/>
        </w:rPr>
        <w:t>2. Главе муниципального образования – председателю Богатовского сельского совета Латыш С.А. направить настоящее решение в течение 15 дней в Управление Министерства юстиции Российской Федерации по Республике Крым для государственной регистрации.</w:t>
      </w:r>
    </w:p>
    <w:p w:rsidR="00EA217C" w:rsidRPr="00E56D4D" w:rsidRDefault="00EA217C" w:rsidP="00EA217C">
      <w:pPr>
        <w:autoSpaceDE w:val="0"/>
        <w:spacing w:after="0" w:line="240" w:lineRule="auto"/>
        <w:ind w:left="0" w:firstLine="709"/>
        <w:rPr>
          <w:color w:val="auto"/>
          <w:szCs w:val="24"/>
        </w:rPr>
      </w:pPr>
      <w:r w:rsidRPr="00E56D4D">
        <w:rPr>
          <w:color w:val="auto"/>
          <w:szCs w:val="24"/>
        </w:rPr>
        <w:t>3. После государственной регистрации обнародовать (опубликовать) настоящее решение в порядке, предусмотренном Уставом муниципального образования Богатовское сельское поселение Белогорского района Республики Крым»</w:t>
      </w:r>
    </w:p>
    <w:p w:rsidR="00EA217C" w:rsidRPr="00E56D4D" w:rsidRDefault="00EA217C" w:rsidP="00EA217C">
      <w:pPr>
        <w:autoSpaceDE w:val="0"/>
        <w:spacing w:after="0" w:line="240" w:lineRule="auto"/>
        <w:ind w:firstLine="709"/>
        <w:rPr>
          <w:color w:val="auto"/>
          <w:szCs w:val="24"/>
        </w:rPr>
      </w:pPr>
      <w:r w:rsidRPr="00E56D4D">
        <w:rPr>
          <w:color w:val="auto"/>
          <w:szCs w:val="24"/>
        </w:rPr>
        <w:t>4. Настоящее решение вступает в силу после его официального обнародования (опубликования).</w:t>
      </w:r>
    </w:p>
    <w:p w:rsidR="00EA217C" w:rsidRPr="00E56D4D" w:rsidRDefault="00EA217C" w:rsidP="00EA217C">
      <w:pPr>
        <w:autoSpaceDE w:val="0"/>
        <w:spacing w:after="0" w:line="240" w:lineRule="auto"/>
        <w:ind w:firstLine="709"/>
        <w:rPr>
          <w:color w:val="auto"/>
          <w:szCs w:val="24"/>
        </w:rPr>
      </w:pPr>
      <w:r w:rsidRPr="00E56D4D">
        <w:rPr>
          <w:color w:val="auto"/>
          <w:szCs w:val="24"/>
        </w:rPr>
        <w:t>5. Контроль за исполнением настоящего решения оставляю за собой.</w:t>
      </w:r>
    </w:p>
    <w:p w:rsidR="00EA217C" w:rsidRPr="00E56D4D" w:rsidRDefault="00EA217C" w:rsidP="00EA217C">
      <w:pPr>
        <w:spacing w:after="0" w:line="240" w:lineRule="auto"/>
        <w:rPr>
          <w:color w:val="auto"/>
          <w:szCs w:val="24"/>
        </w:rPr>
      </w:pPr>
    </w:p>
    <w:p w:rsidR="00EA217C" w:rsidRPr="00E56D4D" w:rsidRDefault="00EA217C" w:rsidP="00EA217C">
      <w:pPr>
        <w:spacing w:after="0" w:line="240" w:lineRule="auto"/>
        <w:ind w:left="0"/>
        <w:rPr>
          <w:color w:val="auto"/>
          <w:szCs w:val="24"/>
        </w:rPr>
      </w:pPr>
      <w:r w:rsidRPr="00E56D4D">
        <w:rPr>
          <w:color w:val="auto"/>
          <w:szCs w:val="24"/>
        </w:rPr>
        <w:t xml:space="preserve">Председатель Богатовского сельского совета – </w:t>
      </w:r>
    </w:p>
    <w:p w:rsidR="00EA217C" w:rsidRPr="00E56D4D" w:rsidRDefault="00EA217C" w:rsidP="00EA217C">
      <w:pPr>
        <w:spacing w:after="0" w:line="240" w:lineRule="auto"/>
        <w:ind w:left="0"/>
        <w:rPr>
          <w:color w:val="auto"/>
          <w:szCs w:val="24"/>
        </w:rPr>
      </w:pPr>
      <w:r w:rsidRPr="00E56D4D">
        <w:rPr>
          <w:color w:val="auto"/>
          <w:szCs w:val="24"/>
        </w:rPr>
        <w:t xml:space="preserve">глава администрации Богатовского </w:t>
      </w:r>
    </w:p>
    <w:p w:rsidR="00EA217C" w:rsidRPr="00E56D4D" w:rsidRDefault="00EA217C" w:rsidP="00EA217C">
      <w:pPr>
        <w:pStyle w:val="30"/>
        <w:shd w:val="clear" w:color="auto" w:fill="auto"/>
        <w:spacing w:after="0" w:line="240" w:lineRule="auto"/>
        <w:rPr>
          <w:b/>
          <w:i w:val="0"/>
          <w:sz w:val="24"/>
          <w:szCs w:val="24"/>
        </w:rPr>
      </w:pPr>
      <w:r w:rsidRPr="00E56D4D">
        <w:rPr>
          <w:rFonts w:ascii="Times New Roman" w:hAnsi="Times New Roman" w:cs="Times New Roman"/>
          <w:i w:val="0"/>
          <w:sz w:val="24"/>
          <w:szCs w:val="24"/>
        </w:rPr>
        <w:t xml:space="preserve">сельского поселения                                               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</w:t>
      </w:r>
      <w:r w:rsidRPr="00E56D4D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С.А. Латыш </w:t>
      </w:r>
      <w:bookmarkStart w:id="13" w:name="_GoBack"/>
      <w:bookmarkEnd w:id="13"/>
    </w:p>
    <w:p w:rsidR="00E46661" w:rsidRDefault="00E46661"/>
    <w:sectPr w:rsidR="00E46661" w:rsidSect="008775DB">
      <w:headerReference w:type="default" r:id="rId5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-819263693"/>
      <w:docPartObj>
        <w:docPartGallery w:val="Page Numbers (Top of Page)"/>
        <w:docPartUnique/>
      </w:docPartObj>
    </w:sdtPr>
    <w:sdtEndPr/>
    <w:sdtContent>
      <w:p w:rsidR="00941A43" w:rsidRDefault="00EA21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41A43" w:rsidRDefault="00EA217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217C"/>
    <w:rsid w:val="00023407"/>
    <w:rsid w:val="0009706B"/>
    <w:rsid w:val="000B20A1"/>
    <w:rsid w:val="00142996"/>
    <w:rsid w:val="001A64E8"/>
    <w:rsid w:val="001F0AD0"/>
    <w:rsid w:val="0020090A"/>
    <w:rsid w:val="0023106B"/>
    <w:rsid w:val="00250EBF"/>
    <w:rsid w:val="00255DFC"/>
    <w:rsid w:val="00291734"/>
    <w:rsid w:val="002C2817"/>
    <w:rsid w:val="003B2039"/>
    <w:rsid w:val="003E3E47"/>
    <w:rsid w:val="004630DE"/>
    <w:rsid w:val="00511AA8"/>
    <w:rsid w:val="00551A11"/>
    <w:rsid w:val="006111E1"/>
    <w:rsid w:val="006237D5"/>
    <w:rsid w:val="006D4093"/>
    <w:rsid w:val="0071510B"/>
    <w:rsid w:val="00763D6E"/>
    <w:rsid w:val="0083277B"/>
    <w:rsid w:val="008A3B9A"/>
    <w:rsid w:val="009B3CD3"/>
    <w:rsid w:val="00A15B29"/>
    <w:rsid w:val="00B7383B"/>
    <w:rsid w:val="00BA719B"/>
    <w:rsid w:val="00C57DE1"/>
    <w:rsid w:val="00CB7155"/>
    <w:rsid w:val="00CC33F5"/>
    <w:rsid w:val="00D3474C"/>
    <w:rsid w:val="00DB62F6"/>
    <w:rsid w:val="00DC0749"/>
    <w:rsid w:val="00E46661"/>
    <w:rsid w:val="00EA217C"/>
    <w:rsid w:val="00EB7272"/>
    <w:rsid w:val="00EE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7C"/>
    <w:pPr>
      <w:spacing w:after="3" w:line="253" w:lineRule="auto"/>
      <w:ind w:left="106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EA217C"/>
    <w:rPr>
      <w:rFonts w:ascii="Calibri" w:eastAsia="Calibri" w:hAnsi="Calibri" w:cs="Times New Roman"/>
    </w:rPr>
  </w:style>
  <w:style w:type="paragraph" w:styleId="a4">
    <w:name w:val="No Spacing"/>
    <w:link w:val="a3"/>
    <w:qFormat/>
    <w:rsid w:val="00EA21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rongEmphasis">
    <w:name w:val="Strong Emphasis"/>
    <w:rsid w:val="00EA217C"/>
    <w:rPr>
      <w:b/>
      <w:bCs/>
    </w:rPr>
  </w:style>
  <w:style w:type="paragraph" w:customStyle="1" w:styleId="s1">
    <w:name w:val="s_1"/>
    <w:basedOn w:val="a"/>
    <w:rsid w:val="00EA217C"/>
    <w:pPr>
      <w:spacing w:before="100" w:beforeAutospacing="1" w:after="100" w:afterAutospacing="1" w:line="240" w:lineRule="auto"/>
      <w:ind w:left="0"/>
      <w:jc w:val="left"/>
    </w:pPr>
    <w:rPr>
      <w:color w:val="auto"/>
      <w:szCs w:val="24"/>
    </w:rPr>
  </w:style>
  <w:style w:type="paragraph" w:customStyle="1" w:styleId="Standard">
    <w:name w:val="Standard"/>
    <w:rsid w:val="00EA217C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3">
    <w:name w:val="Основной текст (3)_"/>
    <w:link w:val="30"/>
    <w:locked/>
    <w:rsid w:val="00EA217C"/>
    <w:rPr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217C"/>
    <w:pPr>
      <w:widowControl w:val="0"/>
      <w:shd w:val="clear" w:color="auto" w:fill="FFFFFF"/>
      <w:spacing w:after="1140" w:line="240" w:lineRule="atLeast"/>
      <w:ind w:left="0"/>
      <w:jc w:val="left"/>
    </w:pPr>
    <w:rPr>
      <w:rFonts w:asciiTheme="minorHAnsi" w:eastAsiaTheme="minorHAnsi" w:hAnsiTheme="minorHAnsi" w:cstheme="minorBidi"/>
      <w:i/>
      <w:iCs/>
      <w:color w:val="auto"/>
      <w:sz w:val="27"/>
      <w:szCs w:val="27"/>
      <w:lang w:eastAsia="en-US"/>
    </w:r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unhideWhenUsed/>
    <w:rsid w:val="00EA217C"/>
    <w:pPr>
      <w:spacing w:before="100" w:beforeAutospacing="1" w:after="119" w:line="240" w:lineRule="auto"/>
      <w:ind w:left="0"/>
      <w:jc w:val="left"/>
    </w:pPr>
    <w:rPr>
      <w:color w:val="auto"/>
      <w:szCs w:val="24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rsid w:val="00EA2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21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A2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217C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217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1308</Words>
  <Characters>7461</Characters>
  <Application>Microsoft Office Word</Application>
  <DocSecurity>0</DocSecurity>
  <Lines>62</Lines>
  <Paragraphs>17</Paragraphs>
  <ScaleCrop>false</ScaleCrop>
  <Company>Wolfish Lair</Company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2019-03-26T13:40:00Z</dcterms:created>
  <dcterms:modified xsi:type="dcterms:W3CDTF">2019-03-26T13:40:00Z</dcterms:modified>
</cp:coreProperties>
</file>