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58" w:rsidRPr="00271A3E" w:rsidRDefault="00252458" w:rsidP="00252458">
      <w:pPr>
        <w:pStyle w:val="a5"/>
        <w:jc w:val="center"/>
        <w:rPr>
          <w:rFonts w:ascii="Times New Roman" w:hAnsi="Times New Roman"/>
          <w:noProof/>
          <w:sz w:val="24"/>
          <w:szCs w:val="24"/>
        </w:rPr>
      </w:pPr>
      <w:r w:rsidRPr="00271A3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8625" cy="609600"/>
            <wp:effectExtent l="19050" t="0" r="9525" b="0"/>
            <wp:docPr id="5" name="Графический объек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458" w:rsidRPr="00252458" w:rsidRDefault="00252458" w:rsidP="00252458">
      <w:pPr>
        <w:pStyle w:val="a5"/>
        <w:jc w:val="center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  <w:r w:rsidRPr="00252458">
        <w:rPr>
          <w:rStyle w:val="StrongEmphasis"/>
          <w:rFonts w:ascii="Times New Roman" w:hAnsi="Times New Roman"/>
          <w:b w:val="0"/>
          <w:sz w:val="24"/>
          <w:szCs w:val="24"/>
        </w:rPr>
        <w:t>Республика Крым</w:t>
      </w:r>
    </w:p>
    <w:p w:rsidR="00252458" w:rsidRPr="00252458" w:rsidRDefault="00252458" w:rsidP="0025245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52458">
        <w:rPr>
          <w:rStyle w:val="StrongEmphasis"/>
          <w:rFonts w:ascii="Times New Roman" w:hAnsi="Times New Roman"/>
          <w:b w:val="0"/>
          <w:sz w:val="24"/>
          <w:szCs w:val="24"/>
        </w:rPr>
        <w:t>Белогорский район</w:t>
      </w:r>
    </w:p>
    <w:p w:rsidR="00252458" w:rsidRPr="00271A3E" w:rsidRDefault="00252458" w:rsidP="00252458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71A3E">
        <w:rPr>
          <w:rFonts w:ascii="Times New Roman" w:hAnsi="Times New Roman"/>
          <w:sz w:val="24"/>
          <w:szCs w:val="24"/>
        </w:rPr>
        <w:t>Богатовский</w:t>
      </w:r>
      <w:proofErr w:type="spellEnd"/>
      <w:r w:rsidRPr="00271A3E">
        <w:rPr>
          <w:rFonts w:ascii="Times New Roman" w:hAnsi="Times New Roman"/>
          <w:sz w:val="24"/>
          <w:szCs w:val="24"/>
        </w:rPr>
        <w:t xml:space="preserve"> сельский совет</w:t>
      </w:r>
    </w:p>
    <w:p w:rsidR="00252458" w:rsidRPr="00271A3E" w:rsidRDefault="00252458" w:rsidP="0025245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52458" w:rsidRPr="00271A3E" w:rsidRDefault="00252458" w:rsidP="0025245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25 - я сессия 3</w:t>
      </w:r>
      <w:r w:rsidRPr="00271A3E">
        <w:rPr>
          <w:rFonts w:ascii="Times New Roman" w:hAnsi="Times New Roman"/>
          <w:sz w:val="24"/>
          <w:szCs w:val="24"/>
        </w:rPr>
        <w:t>-го созыва</w:t>
      </w:r>
    </w:p>
    <w:p w:rsidR="00252458" w:rsidRPr="00271A3E" w:rsidRDefault="00252458" w:rsidP="0025245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52458" w:rsidRPr="00271A3E" w:rsidRDefault="00252458" w:rsidP="0025245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71A3E">
        <w:rPr>
          <w:rFonts w:ascii="Times New Roman" w:hAnsi="Times New Roman"/>
          <w:sz w:val="24"/>
          <w:szCs w:val="24"/>
        </w:rPr>
        <w:t>РЕШЕНИЕ</w:t>
      </w:r>
    </w:p>
    <w:p w:rsidR="00252458" w:rsidRPr="00271A3E" w:rsidRDefault="00252458" w:rsidP="0025245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52458" w:rsidRPr="00271A3E" w:rsidRDefault="00252458" w:rsidP="00252458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января 2026</w:t>
      </w:r>
      <w:r w:rsidRPr="00271A3E">
        <w:rPr>
          <w:rFonts w:ascii="Times New Roman" w:hAnsi="Times New Roman"/>
          <w:sz w:val="24"/>
          <w:szCs w:val="24"/>
        </w:rPr>
        <w:t xml:space="preserve"> года</w:t>
      </w:r>
      <w:r w:rsidRPr="00271A3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271A3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№ 111</w:t>
      </w:r>
    </w:p>
    <w:p w:rsidR="00642C2B" w:rsidRDefault="00642C2B">
      <w:pPr>
        <w:spacing w:after="0" w:line="259" w:lineRule="auto"/>
        <w:ind w:right="0" w:firstLine="0"/>
        <w:jc w:val="left"/>
      </w:pPr>
    </w:p>
    <w:p w:rsidR="00993875" w:rsidRDefault="0024308E" w:rsidP="00993875">
      <w:pPr>
        <w:spacing w:after="0" w:line="240" w:lineRule="auto"/>
        <w:ind w:left="-15" w:right="-1" w:firstLine="0"/>
        <w:jc w:val="center"/>
      </w:pPr>
      <w:r>
        <w:t xml:space="preserve">Об утверждении Положения об оплате труда лиц, </w:t>
      </w:r>
    </w:p>
    <w:p w:rsidR="00993875" w:rsidRDefault="0024308E" w:rsidP="00993875">
      <w:pPr>
        <w:spacing w:after="0" w:line="240" w:lineRule="auto"/>
        <w:ind w:left="-15" w:right="-1" w:firstLine="0"/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 администрации </w:t>
      </w:r>
    </w:p>
    <w:p w:rsidR="00642C2B" w:rsidRDefault="0056563B" w:rsidP="00993875">
      <w:pPr>
        <w:spacing w:after="0" w:line="240" w:lineRule="auto"/>
        <w:ind w:left="-15" w:right="-1" w:firstLine="0"/>
        <w:jc w:val="center"/>
      </w:pPr>
      <w:proofErr w:type="spellStart"/>
      <w:r>
        <w:t>Богатовского</w:t>
      </w:r>
      <w:proofErr w:type="spellEnd"/>
      <w:r w:rsidR="0024308E">
        <w:t xml:space="preserve"> сельского поселения Белогорского района</w:t>
      </w:r>
    </w:p>
    <w:p w:rsidR="00642C2B" w:rsidRDefault="0024308E" w:rsidP="00993875">
      <w:pPr>
        <w:spacing w:after="0" w:line="240" w:lineRule="auto"/>
        <w:ind w:left="-15" w:right="-1" w:firstLine="0"/>
        <w:jc w:val="center"/>
      </w:pPr>
      <w:r>
        <w:t>Республики Крым</w:t>
      </w:r>
    </w:p>
    <w:p w:rsidR="00642C2B" w:rsidRDefault="00642C2B" w:rsidP="00993875">
      <w:pPr>
        <w:spacing w:after="0" w:line="240" w:lineRule="auto"/>
        <w:ind w:left="710" w:right="-1" w:firstLine="0"/>
        <w:jc w:val="center"/>
      </w:pPr>
    </w:p>
    <w:p w:rsidR="00252458" w:rsidRDefault="0024308E" w:rsidP="0024308E">
      <w:pPr>
        <w:spacing w:after="0" w:line="240" w:lineRule="auto"/>
        <w:ind w:left="-15" w:right="0"/>
      </w:pPr>
      <w:r>
        <w:rPr>
          <w:color w:val="00000A"/>
        </w:rPr>
        <w:t xml:space="preserve">В соответствии со статьей 86 Бюджетного кодекса Российской Федерации, статьей 66 Федерального закона от 20.03.2025 № 33-ФЗ «Об общих принципах организации местного самоуправления в единой системе публичной власти»», </w:t>
      </w:r>
      <w:r>
        <w:t xml:space="preserve">статьёй 22 </w:t>
      </w:r>
      <w:r>
        <w:rPr>
          <w:color w:val="00000A"/>
        </w:rPr>
        <w:t xml:space="preserve">Федерального закона </w:t>
      </w:r>
      <w:r>
        <w:t>от 02.03.2007 № 25-ФЗ «О муниципальной службе в Российской Федерации», законами Республики Крым от 21.08.2014 № 54-ЗРК «Об основах местного самоуправления в Республике Крым», статьей 25 Закона Республики Крым от 16.09.2014 № 76-ЗРК «О муниципальной службе в Республике Крым», Законом Республики Крым от 16.09.2014 № 77-ЗРК «</w:t>
      </w:r>
      <w:r>
        <w:rPr>
          <w:color w:val="00000A"/>
        </w:rPr>
        <w:t>О Реестре муниципальных должностей в Республике Крым</w:t>
      </w:r>
      <w:r>
        <w:t>»</w:t>
      </w:r>
      <w:r>
        <w:rPr>
          <w:color w:val="00000A"/>
        </w:rPr>
        <w:t xml:space="preserve">, руководствуясь </w:t>
      </w:r>
      <w:r>
        <w:t xml:space="preserve">Уставом муниципального образования </w:t>
      </w:r>
      <w:proofErr w:type="spellStart"/>
      <w:r w:rsidR="0056563B">
        <w:t>Богатовское</w:t>
      </w:r>
      <w:proofErr w:type="spellEnd"/>
      <w:r>
        <w:t xml:space="preserve"> сельское поселение Белогорского района Республики Крым, </w:t>
      </w:r>
    </w:p>
    <w:p w:rsidR="00642C2B" w:rsidRDefault="0056563B" w:rsidP="00252458">
      <w:pPr>
        <w:spacing w:after="0" w:line="240" w:lineRule="auto"/>
        <w:ind w:left="-15" w:right="0"/>
      </w:pPr>
      <w:proofErr w:type="spellStart"/>
      <w:r>
        <w:t>Богатовский</w:t>
      </w:r>
      <w:proofErr w:type="spellEnd"/>
      <w:r w:rsidR="0024308E">
        <w:t xml:space="preserve"> сельский совет </w:t>
      </w:r>
      <w:r w:rsidR="0024308E">
        <w:rPr>
          <w:b/>
        </w:rPr>
        <w:t xml:space="preserve">РЕШИЛ: </w:t>
      </w:r>
    </w:p>
    <w:p w:rsidR="00642C2B" w:rsidRDefault="00252458" w:rsidP="00252458">
      <w:pPr>
        <w:spacing w:after="0" w:line="240" w:lineRule="auto"/>
        <w:ind w:right="0" w:firstLine="709"/>
      </w:pPr>
      <w:r>
        <w:t xml:space="preserve">1. </w:t>
      </w:r>
      <w:r w:rsidR="0024308E">
        <w:t xml:space="preserve">Утвердить </w:t>
      </w:r>
      <w:r>
        <w:t xml:space="preserve">прилагаемое </w:t>
      </w:r>
      <w:r w:rsidR="0024308E">
        <w:t xml:space="preserve">Положение об оплате труда лиц, замещающих муниципальные должности администрации </w:t>
      </w:r>
      <w:proofErr w:type="spellStart"/>
      <w:r w:rsidR="0056563B">
        <w:t>Богатовского</w:t>
      </w:r>
      <w:proofErr w:type="spellEnd"/>
      <w:r w:rsidR="0024308E">
        <w:t xml:space="preserve"> сельского поселения Белогорского района Республики Крым, утвержденное решением </w:t>
      </w:r>
      <w:proofErr w:type="spellStart"/>
      <w:r w:rsidR="0056563B">
        <w:t>Богатовского</w:t>
      </w:r>
      <w:proofErr w:type="spellEnd"/>
      <w:r w:rsidR="0024308E">
        <w:t xml:space="preserve"> сельского совета Белогорского района Республики Крым</w:t>
      </w:r>
      <w:r>
        <w:t>.</w:t>
      </w:r>
      <w:r w:rsidR="0024308E">
        <w:t xml:space="preserve"> </w:t>
      </w:r>
    </w:p>
    <w:p w:rsidR="00642C2B" w:rsidRDefault="00252458" w:rsidP="00252458">
      <w:pPr>
        <w:spacing w:after="0" w:line="240" w:lineRule="auto"/>
        <w:ind w:right="0" w:firstLine="709"/>
      </w:pPr>
      <w:r>
        <w:t xml:space="preserve">2. </w:t>
      </w:r>
      <w:r w:rsidR="0024308E">
        <w:t xml:space="preserve">Считать утратившим силу решение </w:t>
      </w:r>
      <w:proofErr w:type="spellStart"/>
      <w:r w:rsidR="0056563B">
        <w:t>Богатовского</w:t>
      </w:r>
      <w:proofErr w:type="spellEnd"/>
      <w:r w:rsidR="0024308E">
        <w:t xml:space="preserve"> сельского совета Белогорского района Республики Крым </w:t>
      </w:r>
      <w:r w:rsidR="0056563B">
        <w:rPr>
          <w:rFonts w:eastAsia="Calibri"/>
          <w:bCs/>
          <w:iCs/>
          <w:szCs w:val="24"/>
          <w:lang w:eastAsia="en-US"/>
        </w:rPr>
        <w:t>25</w:t>
      </w:r>
      <w:r w:rsidR="0056563B" w:rsidRPr="000E2B91">
        <w:rPr>
          <w:rFonts w:eastAsia="Calibri"/>
          <w:bCs/>
          <w:iCs/>
          <w:szCs w:val="24"/>
          <w:lang w:eastAsia="en-US"/>
        </w:rPr>
        <w:t>.</w:t>
      </w:r>
      <w:r w:rsidR="0056563B">
        <w:rPr>
          <w:rFonts w:eastAsia="Calibri"/>
          <w:bCs/>
          <w:iCs/>
          <w:szCs w:val="24"/>
          <w:lang w:eastAsia="en-US"/>
        </w:rPr>
        <w:t>04</w:t>
      </w:r>
      <w:r w:rsidR="0056563B" w:rsidRPr="000E2B91">
        <w:rPr>
          <w:rFonts w:eastAsia="Calibri"/>
          <w:bCs/>
          <w:iCs/>
          <w:szCs w:val="24"/>
          <w:lang w:eastAsia="en-US"/>
        </w:rPr>
        <w:t>.202</w:t>
      </w:r>
      <w:r w:rsidR="0056563B">
        <w:rPr>
          <w:rFonts w:eastAsia="Calibri"/>
          <w:bCs/>
          <w:iCs/>
          <w:szCs w:val="24"/>
          <w:lang w:eastAsia="en-US"/>
        </w:rPr>
        <w:t>5</w:t>
      </w:r>
      <w:r w:rsidR="0056563B" w:rsidRPr="000E2B91">
        <w:rPr>
          <w:rFonts w:eastAsia="Calibri"/>
          <w:bCs/>
          <w:iCs/>
          <w:szCs w:val="24"/>
          <w:lang w:eastAsia="en-US"/>
        </w:rPr>
        <w:t xml:space="preserve"> № </w:t>
      </w:r>
      <w:r w:rsidR="0056563B">
        <w:rPr>
          <w:rFonts w:eastAsia="Calibri"/>
          <w:bCs/>
          <w:iCs/>
          <w:szCs w:val="24"/>
          <w:lang w:eastAsia="en-US"/>
        </w:rPr>
        <w:t>5</w:t>
      </w:r>
      <w:r w:rsidR="0056563B" w:rsidRPr="000E2B91">
        <w:rPr>
          <w:rFonts w:eastAsia="Calibri"/>
          <w:bCs/>
          <w:iCs/>
          <w:szCs w:val="24"/>
          <w:lang w:eastAsia="en-US"/>
        </w:rPr>
        <w:t xml:space="preserve">5 </w:t>
      </w:r>
      <w:r w:rsidR="0056563B" w:rsidRPr="000E2B91">
        <w:rPr>
          <w:szCs w:val="24"/>
        </w:rPr>
        <w:t xml:space="preserve">«Об оплате труда </w:t>
      </w:r>
      <w:r w:rsidR="0056563B">
        <w:rPr>
          <w:szCs w:val="24"/>
        </w:rPr>
        <w:t xml:space="preserve">выборных должностных </w:t>
      </w:r>
      <w:r w:rsidR="0056563B" w:rsidRPr="000E2B91">
        <w:rPr>
          <w:szCs w:val="24"/>
        </w:rPr>
        <w:t>лиц</w:t>
      </w:r>
      <w:r w:rsidR="0056563B">
        <w:rPr>
          <w:szCs w:val="24"/>
        </w:rPr>
        <w:t xml:space="preserve"> местного самоуправления</w:t>
      </w:r>
      <w:r w:rsidR="0056563B" w:rsidRPr="000E2B91">
        <w:rPr>
          <w:szCs w:val="24"/>
        </w:rPr>
        <w:t xml:space="preserve"> </w:t>
      </w:r>
      <w:proofErr w:type="spellStart"/>
      <w:r w:rsidR="0056563B" w:rsidRPr="000E2B91">
        <w:rPr>
          <w:szCs w:val="24"/>
        </w:rPr>
        <w:t>Богатовско</w:t>
      </w:r>
      <w:r w:rsidR="0056563B">
        <w:rPr>
          <w:szCs w:val="24"/>
        </w:rPr>
        <w:t>е</w:t>
      </w:r>
      <w:proofErr w:type="spellEnd"/>
      <w:r w:rsidR="0056563B" w:rsidRPr="000E2B91">
        <w:rPr>
          <w:szCs w:val="24"/>
        </w:rPr>
        <w:t xml:space="preserve"> сельско</w:t>
      </w:r>
      <w:r w:rsidR="0056563B">
        <w:rPr>
          <w:szCs w:val="24"/>
        </w:rPr>
        <w:t>е</w:t>
      </w:r>
      <w:r w:rsidR="0056563B" w:rsidRPr="000E2B91">
        <w:rPr>
          <w:szCs w:val="24"/>
        </w:rPr>
        <w:t xml:space="preserve"> поселени</w:t>
      </w:r>
      <w:r w:rsidR="0056563B">
        <w:rPr>
          <w:szCs w:val="24"/>
        </w:rPr>
        <w:t>е</w:t>
      </w:r>
      <w:r w:rsidR="0056563B" w:rsidRPr="000E2B91">
        <w:rPr>
          <w:szCs w:val="24"/>
        </w:rPr>
        <w:t xml:space="preserve"> Белогорского района Республики Крым»</w:t>
      </w:r>
      <w:r w:rsidR="0056563B">
        <w:rPr>
          <w:szCs w:val="24"/>
        </w:rPr>
        <w:t xml:space="preserve"> </w:t>
      </w:r>
      <w:r w:rsidR="0056563B" w:rsidRPr="000E2B91">
        <w:rPr>
          <w:szCs w:val="24"/>
        </w:rPr>
        <w:t>(с изменениями)</w:t>
      </w:r>
      <w:r w:rsidR="0056563B">
        <w:rPr>
          <w:szCs w:val="24"/>
        </w:rPr>
        <w:t xml:space="preserve"> </w:t>
      </w:r>
      <w:r w:rsidR="0024308E">
        <w:t xml:space="preserve">с 01 января 2026 года. </w:t>
      </w:r>
    </w:p>
    <w:p w:rsidR="00642C2B" w:rsidRDefault="00252458" w:rsidP="00252458">
      <w:pPr>
        <w:spacing w:after="0" w:line="240" w:lineRule="auto"/>
        <w:ind w:right="0" w:firstLine="709"/>
      </w:pPr>
      <w:r>
        <w:t xml:space="preserve">3. </w:t>
      </w:r>
      <w:proofErr w:type="gramStart"/>
      <w:r w:rsidR="0024308E">
        <w:t>Контроль за</w:t>
      </w:r>
      <w:proofErr w:type="gramEnd"/>
      <w:r w:rsidR="0024308E">
        <w:t xml:space="preserve"> исполнением данного решения возложить на постоянную комиссию по</w:t>
      </w:r>
      <w:r w:rsidR="0024308E">
        <w:rPr>
          <w:b/>
        </w:rPr>
        <w:t xml:space="preserve"> </w:t>
      </w:r>
      <w:r w:rsidR="0024308E">
        <w:t xml:space="preserve">бюджету, финансам, экономической и инвестиционной политике, налогам. </w:t>
      </w:r>
    </w:p>
    <w:p w:rsidR="00094273" w:rsidRPr="00FC0AB4" w:rsidRDefault="00094273" w:rsidP="0009427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FC0AB4">
        <w:rPr>
          <w:rFonts w:ascii="Times New Roman" w:hAnsi="Times New Roman"/>
          <w:bCs/>
          <w:sz w:val="24"/>
          <w:szCs w:val="24"/>
        </w:rPr>
        <w:t xml:space="preserve">. </w:t>
      </w:r>
      <w:r w:rsidRPr="00FC0AB4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обнародованию в соответствии с  Уставом муниципального образования </w:t>
      </w:r>
      <w:proofErr w:type="spellStart"/>
      <w:r w:rsidRPr="00FC0AB4">
        <w:rPr>
          <w:rFonts w:ascii="Times New Roman" w:hAnsi="Times New Roman"/>
          <w:sz w:val="24"/>
          <w:szCs w:val="24"/>
        </w:rPr>
        <w:t>Богатовское</w:t>
      </w:r>
      <w:proofErr w:type="spellEnd"/>
      <w:r w:rsidRPr="00FC0AB4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Крым.</w:t>
      </w:r>
    </w:p>
    <w:p w:rsidR="00094273" w:rsidRPr="00FC0AB4" w:rsidRDefault="00094273" w:rsidP="0009427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C0AB4">
        <w:rPr>
          <w:rFonts w:ascii="Times New Roman" w:hAnsi="Times New Roman"/>
          <w:sz w:val="24"/>
          <w:szCs w:val="24"/>
        </w:rPr>
        <w:t xml:space="preserve">. Настоящее решение вступает в силу со дня его официального опубликования путем размещения в сетевом издании "Официальный сайт </w:t>
      </w:r>
      <w:proofErr w:type="spellStart"/>
      <w:r w:rsidRPr="00FC0AB4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FC0AB4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Крым" ЭЛ № ФС 77-87630 от 17.06.2024 (https://богатовское-сп</w:t>
      </w:r>
      <w:proofErr w:type="gramStart"/>
      <w:r w:rsidRPr="00FC0AB4">
        <w:rPr>
          <w:rFonts w:ascii="Times New Roman" w:hAnsi="Times New Roman"/>
          <w:sz w:val="24"/>
          <w:szCs w:val="24"/>
        </w:rPr>
        <w:t>.р</w:t>
      </w:r>
      <w:proofErr w:type="gramEnd"/>
      <w:r w:rsidRPr="00FC0AB4">
        <w:rPr>
          <w:rFonts w:ascii="Times New Roman" w:hAnsi="Times New Roman"/>
          <w:sz w:val="24"/>
          <w:szCs w:val="24"/>
        </w:rPr>
        <w:t xml:space="preserve">ф/) и распространяет свое действие на </w:t>
      </w:r>
      <w:r>
        <w:rPr>
          <w:rFonts w:ascii="Times New Roman" w:hAnsi="Times New Roman"/>
          <w:sz w:val="24"/>
          <w:szCs w:val="24"/>
        </w:rPr>
        <w:t>трудовые правоотношения с 01.01.2026</w:t>
      </w:r>
      <w:r w:rsidRPr="00FC0AB4">
        <w:rPr>
          <w:rFonts w:ascii="Times New Roman" w:hAnsi="Times New Roman"/>
          <w:sz w:val="24"/>
          <w:szCs w:val="24"/>
        </w:rPr>
        <w:t xml:space="preserve"> года.</w:t>
      </w:r>
    </w:p>
    <w:p w:rsidR="00642C2B" w:rsidRDefault="00642C2B" w:rsidP="00094273">
      <w:pPr>
        <w:spacing w:after="0" w:line="240" w:lineRule="auto"/>
        <w:ind w:right="0" w:firstLine="0"/>
        <w:jc w:val="left"/>
      </w:pPr>
    </w:p>
    <w:p w:rsidR="00642C2B" w:rsidRDefault="0024308E" w:rsidP="0024308E">
      <w:pPr>
        <w:spacing w:after="0" w:line="240" w:lineRule="auto"/>
        <w:ind w:left="-15" w:right="4080" w:firstLine="0"/>
      </w:pPr>
      <w:r>
        <w:t xml:space="preserve">Председатель </w:t>
      </w:r>
      <w:proofErr w:type="spellStart"/>
      <w:r w:rsidR="0056563B">
        <w:t>Богатовского</w:t>
      </w:r>
      <w:proofErr w:type="spellEnd"/>
      <w:r>
        <w:t xml:space="preserve"> сельского совета - глава администрации </w:t>
      </w:r>
      <w:proofErr w:type="spellStart"/>
      <w:r w:rsidR="0056563B">
        <w:t>Богатовского</w:t>
      </w:r>
      <w:proofErr w:type="spellEnd"/>
      <w:r>
        <w:t xml:space="preserve"> </w:t>
      </w:r>
    </w:p>
    <w:p w:rsidR="0024308E" w:rsidRDefault="0024308E" w:rsidP="0024308E">
      <w:pPr>
        <w:spacing w:after="0" w:line="240" w:lineRule="auto"/>
        <w:ind w:right="0" w:firstLine="0"/>
        <w:jc w:val="left"/>
      </w:pPr>
      <w:r>
        <w:t>сельского поселения</w:t>
      </w:r>
      <w:r w:rsidR="00252458">
        <w:t xml:space="preserve">                                                </w:t>
      </w:r>
      <w:r w:rsidR="00094273">
        <w:t xml:space="preserve">  </w:t>
      </w:r>
      <w:r w:rsidR="00252458">
        <w:t xml:space="preserve">                                                 С.</w:t>
      </w:r>
      <w:r w:rsidR="0056563B">
        <w:t>А.</w:t>
      </w:r>
      <w:r w:rsidR="00252458">
        <w:t xml:space="preserve"> </w:t>
      </w:r>
      <w:r w:rsidR="0056563B">
        <w:t>Латыш</w:t>
      </w:r>
    </w:p>
    <w:p w:rsidR="0024308E" w:rsidRDefault="0024308E">
      <w:pPr>
        <w:spacing w:after="0" w:line="271" w:lineRule="auto"/>
        <w:ind w:right="0" w:firstLine="0"/>
        <w:jc w:val="left"/>
      </w:pPr>
    </w:p>
    <w:p w:rsidR="00642C2B" w:rsidRDefault="0024308E" w:rsidP="0024308E">
      <w:pPr>
        <w:spacing w:after="0" w:line="271" w:lineRule="auto"/>
        <w:ind w:left="5670" w:right="0" w:firstLine="0"/>
        <w:jc w:val="left"/>
      </w:pPr>
      <w:r>
        <w:lastRenderedPageBreak/>
        <w:t xml:space="preserve">Приложение к решению </w:t>
      </w:r>
      <w:proofErr w:type="spellStart"/>
      <w:r w:rsidR="0056563B">
        <w:t>Богатовского</w:t>
      </w:r>
      <w:proofErr w:type="spellEnd"/>
      <w:r>
        <w:t xml:space="preserve"> сельского совета Белогорского района Республики Крым от</w:t>
      </w:r>
      <w:r w:rsidR="00252458">
        <w:t xml:space="preserve"> 15.01.2026г. № 111</w:t>
      </w:r>
      <w:r>
        <w:t xml:space="preserve"> </w:t>
      </w:r>
    </w:p>
    <w:p w:rsidR="00642C2B" w:rsidRDefault="00642C2B" w:rsidP="00252458">
      <w:pPr>
        <w:spacing w:after="29" w:line="259" w:lineRule="auto"/>
        <w:ind w:right="0" w:firstLine="0"/>
        <w:jc w:val="left"/>
      </w:pPr>
    </w:p>
    <w:p w:rsidR="00252458" w:rsidRDefault="0024308E">
      <w:pPr>
        <w:spacing w:after="0" w:line="271" w:lineRule="auto"/>
        <w:ind w:left="13" w:hanging="10"/>
        <w:jc w:val="center"/>
        <w:rPr>
          <w:b/>
        </w:rPr>
      </w:pPr>
      <w:r>
        <w:rPr>
          <w:b/>
        </w:rPr>
        <w:t xml:space="preserve">Положение об оплате труда лиц, замещающих муниципальные должности администрации </w:t>
      </w:r>
      <w:proofErr w:type="spellStart"/>
      <w:r w:rsidR="0056563B">
        <w:rPr>
          <w:b/>
        </w:rPr>
        <w:t>Богатовского</w:t>
      </w:r>
      <w:proofErr w:type="spellEnd"/>
      <w:r>
        <w:rPr>
          <w:b/>
        </w:rPr>
        <w:t xml:space="preserve"> сельского поселения Белогорского района </w:t>
      </w:r>
    </w:p>
    <w:p w:rsidR="00642C2B" w:rsidRDefault="0024308E">
      <w:pPr>
        <w:spacing w:after="0" w:line="271" w:lineRule="auto"/>
        <w:ind w:left="13" w:hanging="10"/>
        <w:jc w:val="center"/>
      </w:pPr>
      <w:r>
        <w:rPr>
          <w:b/>
        </w:rPr>
        <w:t xml:space="preserve">Республики Крым </w:t>
      </w:r>
    </w:p>
    <w:p w:rsidR="00642C2B" w:rsidRDefault="0024308E">
      <w:pPr>
        <w:spacing w:after="19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642C2B" w:rsidRDefault="007623A6" w:rsidP="007623A6">
      <w:pPr>
        <w:pStyle w:val="1"/>
        <w:numPr>
          <w:ilvl w:val="0"/>
          <w:numId w:val="0"/>
        </w:numPr>
        <w:ind w:right="3" w:hanging="10"/>
      </w:pPr>
      <w:r>
        <w:t xml:space="preserve">1. </w:t>
      </w:r>
      <w:r w:rsidR="0024308E">
        <w:t>Общие положения</w:t>
      </w:r>
    </w:p>
    <w:p w:rsidR="00642C2B" w:rsidRDefault="0024308E">
      <w:pPr>
        <w:spacing w:after="18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642C2B" w:rsidRDefault="0024308E">
      <w:pPr>
        <w:ind w:left="-15" w:right="0"/>
      </w:pPr>
      <w:r>
        <w:t xml:space="preserve">1.1. Настоящее Положение разработано в соответствии с Федеральным законом Российской Федерации от 02.03.2007 № 25-ФЗ «О муниципальной службе в Российской Федерации», Законом Республики Крым от 16.09.2014 № 76-ЗРК «О муниципальной службе в Республике Крым», от 16.09.2014 №77-ЗРК «О Реестре муниципальных должностей в Республике Крым» определяет размеры и условия оплаты труда лиц, замещающих муниципальные должности </w:t>
      </w:r>
      <w:proofErr w:type="spellStart"/>
      <w:r w:rsidR="0056563B">
        <w:t>Богатовского</w:t>
      </w:r>
      <w:proofErr w:type="spellEnd"/>
      <w:r>
        <w:t xml:space="preserve"> сельского совета Белогорского района Республики Крым. </w:t>
      </w:r>
    </w:p>
    <w:p w:rsidR="00642C2B" w:rsidRDefault="0024308E">
      <w:pPr>
        <w:ind w:left="-15" w:right="0"/>
      </w:pPr>
      <w:r>
        <w:t xml:space="preserve">1.2. Оплата труда лиц, замещающих муниципальные должности </w:t>
      </w:r>
      <w:proofErr w:type="spellStart"/>
      <w:r w:rsidR="0056563B">
        <w:t>Богатовского</w:t>
      </w:r>
      <w:proofErr w:type="spellEnd"/>
      <w:r>
        <w:t xml:space="preserve"> сельского совета, производится в виде денежного содержания, являющегося средством их материального обеспечения и стимулирования профессиональной служебной деятельности, а также из ежемесячных дополнительных выплат (долее – дополнительные выплаты). </w:t>
      </w:r>
    </w:p>
    <w:p w:rsidR="00642C2B" w:rsidRDefault="0024308E">
      <w:pPr>
        <w:ind w:left="-15" w:right="0"/>
      </w:pPr>
      <w:r>
        <w:t xml:space="preserve">1.3. Заработная плата выплачивается не реже чем 2 раза в месяц. Заработная плата выплачивается до «15»-го и до «30»-го числа каждого месяца. </w:t>
      </w:r>
    </w:p>
    <w:p w:rsidR="00642C2B" w:rsidRDefault="0024308E">
      <w:pPr>
        <w:spacing w:after="26" w:line="259" w:lineRule="auto"/>
        <w:ind w:left="710" w:right="0" w:firstLine="0"/>
        <w:jc w:val="left"/>
      </w:pPr>
      <w:r>
        <w:t xml:space="preserve"> </w:t>
      </w:r>
    </w:p>
    <w:p w:rsidR="00642C2B" w:rsidRDefault="007623A6" w:rsidP="007623A6">
      <w:pPr>
        <w:pStyle w:val="1"/>
        <w:numPr>
          <w:ilvl w:val="0"/>
          <w:numId w:val="0"/>
        </w:numPr>
        <w:ind w:hanging="10"/>
      </w:pPr>
      <w:r>
        <w:t xml:space="preserve">2. </w:t>
      </w:r>
      <w:r w:rsidR="0024308E">
        <w:t xml:space="preserve">Оплата труда лиц, замещающих муниципальные должности администрации </w:t>
      </w:r>
      <w:proofErr w:type="spellStart"/>
      <w:r w:rsidR="0056563B">
        <w:t>Богатовского</w:t>
      </w:r>
      <w:proofErr w:type="spellEnd"/>
      <w:r w:rsidR="0024308E">
        <w:t xml:space="preserve"> сельского поселения</w:t>
      </w:r>
    </w:p>
    <w:p w:rsidR="00642C2B" w:rsidRDefault="0024308E">
      <w:pPr>
        <w:spacing w:after="18" w:line="259" w:lineRule="auto"/>
        <w:ind w:left="710" w:right="0" w:firstLine="0"/>
        <w:jc w:val="left"/>
      </w:pPr>
      <w:r>
        <w:t xml:space="preserve"> </w:t>
      </w:r>
    </w:p>
    <w:p w:rsidR="0024308E" w:rsidRDefault="0024308E" w:rsidP="0024308E">
      <w:pPr>
        <w:ind w:left="-15" w:right="0"/>
      </w:pPr>
      <w:r>
        <w:t xml:space="preserve">2.1. Ежемесячное денежное содержание лица, замещающего муниципальную должность, состоит из должностного оклада, а также из ежемесячных и иных дополнительных выплат. </w:t>
      </w:r>
    </w:p>
    <w:p w:rsidR="00642C2B" w:rsidRDefault="0024308E" w:rsidP="007623A6">
      <w:pPr>
        <w:ind w:left="-15" w:right="0" w:firstLine="724"/>
      </w:pPr>
      <w:r>
        <w:t xml:space="preserve">2.2. Размер должностного оклада лиц, замещающих муниципальные должности: </w:t>
      </w:r>
    </w:p>
    <w:p w:rsidR="00642C2B" w:rsidRDefault="0024308E">
      <w:pPr>
        <w:spacing w:after="0" w:line="259" w:lineRule="auto"/>
        <w:ind w:left="767" w:right="0" w:firstLine="0"/>
        <w:jc w:val="center"/>
      </w:pPr>
      <w:r>
        <w:t xml:space="preserve"> </w:t>
      </w:r>
    </w:p>
    <w:tbl>
      <w:tblPr>
        <w:tblStyle w:val="TableGrid"/>
        <w:tblW w:w="9361" w:type="dxa"/>
        <w:tblInd w:w="-3" w:type="dxa"/>
        <w:tblCellMar>
          <w:top w:w="9" w:type="dxa"/>
          <w:left w:w="1" w:type="dxa"/>
          <w:right w:w="122" w:type="dxa"/>
        </w:tblCellMar>
        <w:tblLook w:val="04A0"/>
      </w:tblPr>
      <w:tblGrid>
        <w:gridCol w:w="567"/>
        <w:gridCol w:w="6950"/>
        <w:gridCol w:w="1844"/>
      </w:tblGrid>
      <w:tr w:rsidR="00642C2B" w:rsidTr="0024308E">
        <w:trPr>
          <w:trHeight w:val="94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C2B" w:rsidRDefault="0024308E">
            <w:pPr>
              <w:spacing w:after="19" w:line="259" w:lineRule="auto"/>
              <w:ind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642C2B" w:rsidRDefault="0024308E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C2B" w:rsidRDefault="0024308E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Наименование должности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C2B" w:rsidRDefault="0024308E">
            <w:pPr>
              <w:spacing w:after="0" w:line="259" w:lineRule="auto"/>
              <w:ind w:right="0" w:firstLine="30"/>
              <w:jc w:val="center"/>
            </w:pPr>
            <w:r>
              <w:rPr>
                <w:b/>
              </w:rPr>
              <w:t xml:space="preserve">Размер должностного оклада (руб.) </w:t>
            </w:r>
          </w:p>
        </w:tc>
      </w:tr>
      <w:tr w:rsidR="00642C2B" w:rsidTr="0024308E">
        <w:trPr>
          <w:trHeight w:val="6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C2B" w:rsidRDefault="0024308E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C2B" w:rsidRDefault="0024308E">
            <w:pPr>
              <w:spacing w:after="0" w:line="259" w:lineRule="auto"/>
              <w:ind w:right="0" w:firstLine="0"/>
            </w:pPr>
            <w:r>
              <w:t xml:space="preserve">Председатель </w:t>
            </w:r>
            <w:proofErr w:type="spellStart"/>
            <w:r w:rsidR="0056563B">
              <w:t>Богатовского</w:t>
            </w:r>
            <w:proofErr w:type="spellEnd"/>
            <w:r>
              <w:t xml:space="preserve"> сельского совета - глава администрации </w:t>
            </w:r>
            <w:proofErr w:type="spellStart"/>
            <w:r w:rsidR="0056563B">
              <w:t>Богатовского</w:t>
            </w:r>
            <w:proofErr w:type="spellEnd"/>
            <w:r>
              <w:t xml:space="preserve"> сельского поселения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C2B" w:rsidRDefault="0056563B">
            <w:pPr>
              <w:spacing w:after="0" w:line="259" w:lineRule="auto"/>
              <w:ind w:left="119" w:right="0" w:firstLine="0"/>
              <w:jc w:val="center"/>
            </w:pPr>
            <w:r>
              <w:t>55 291</w:t>
            </w:r>
            <w:r w:rsidR="0024308E">
              <w:t xml:space="preserve">,00 </w:t>
            </w:r>
          </w:p>
        </w:tc>
      </w:tr>
    </w:tbl>
    <w:p w:rsidR="00642C2B" w:rsidRDefault="0024308E">
      <w:pPr>
        <w:spacing w:after="21" w:line="259" w:lineRule="auto"/>
        <w:ind w:left="710" w:right="0" w:firstLine="0"/>
        <w:jc w:val="left"/>
      </w:pPr>
      <w:r>
        <w:t xml:space="preserve"> </w:t>
      </w:r>
    </w:p>
    <w:p w:rsidR="00642C2B" w:rsidRDefault="0024308E">
      <w:pPr>
        <w:ind w:left="-15" w:right="0"/>
      </w:pPr>
      <w:r>
        <w:t xml:space="preserve">2.3. Размеры </w:t>
      </w:r>
      <w:proofErr w:type="gramStart"/>
      <w:r>
        <w:t>должностных окладов лиц, замещающих муниципальные должности увеличиваются</w:t>
      </w:r>
      <w:proofErr w:type="gramEnd"/>
      <w:r>
        <w:t xml:space="preserve"> (индексируются) 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Крым, и подлежат округлению до целого рубля в сторону увеличения. </w:t>
      </w:r>
    </w:p>
    <w:p w:rsidR="00642C2B" w:rsidRDefault="0024308E" w:rsidP="007623A6">
      <w:pPr>
        <w:ind w:right="0"/>
      </w:pPr>
      <w:r>
        <w:t xml:space="preserve">2.4. К дополнительным и единовременным выплатам относятся: </w:t>
      </w:r>
    </w:p>
    <w:p w:rsidR="00642C2B" w:rsidRDefault="007623A6" w:rsidP="007623A6">
      <w:pPr>
        <w:ind w:right="0" w:firstLine="709"/>
      </w:pPr>
      <w:r>
        <w:lastRenderedPageBreak/>
        <w:t xml:space="preserve">- </w:t>
      </w:r>
      <w:r w:rsidR="0024308E">
        <w:t xml:space="preserve">ежемесячное денежное поощрение; </w:t>
      </w:r>
    </w:p>
    <w:p w:rsidR="00642C2B" w:rsidRDefault="007623A6" w:rsidP="007623A6">
      <w:pPr>
        <w:ind w:right="0" w:firstLine="709"/>
      </w:pPr>
      <w:r>
        <w:t xml:space="preserve">- </w:t>
      </w:r>
      <w:r w:rsidR="0024308E">
        <w:t xml:space="preserve">премии при наличии экономии фонда оплаты труда; </w:t>
      </w:r>
    </w:p>
    <w:p w:rsidR="0024308E" w:rsidRDefault="007623A6" w:rsidP="007623A6">
      <w:pPr>
        <w:ind w:right="0" w:firstLine="709"/>
      </w:pPr>
      <w:r>
        <w:t xml:space="preserve">- </w:t>
      </w:r>
      <w:r w:rsidR="0024308E">
        <w:t xml:space="preserve">единовременная выплата при предоставлении ежегодного оплачиваемого отпуска; </w:t>
      </w:r>
    </w:p>
    <w:p w:rsidR="00642C2B" w:rsidRDefault="007623A6" w:rsidP="007623A6">
      <w:pPr>
        <w:ind w:right="0" w:firstLine="709"/>
      </w:pPr>
      <w:r>
        <w:t xml:space="preserve">- </w:t>
      </w:r>
      <w:r w:rsidR="0024308E">
        <w:t xml:space="preserve">материальная помощь. </w:t>
      </w:r>
    </w:p>
    <w:p w:rsidR="00642C2B" w:rsidRDefault="0024308E">
      <w:pPr>
        <w:spacing w:after="29" w:line="259" w:lineRule="auto"/>
        <w:ind w:left="710" w:right="0" w:firstLine="0"/>
        <w:jc w:val="left"/>
      </w:pPr>
      <w:r>
        <w:t xml:space="preserve"> </w:t>
      </w:r>
    </w:p>
    <w:p w:rsidR="00642C2B" w:rsidRDefault="007A7D31" w:rsidP="007A7D31">
      <w:pPr>
        <w:pStyle w:val="1"/>
        <w:numPr>
          <w:ilvl w:val="0"/>
          <w:numId w:val="0"/>
        </w:numPr>
        <w:ind w:hanging="10"/>
      </w:pPr>
      <w:r>
        <w:t xml:space="preserve">3. </w:t>
      </w:r>
      <w:r w:rsidR="0024308E">
        <w:t>Ежемесячное денежное поощрение</w:t>
      </w:r>
    </w:p>
    <w:p w:rsidR="00642C2B" w:rsidRDefault="00642C2B" w:rsidP="007A7D31">
      <w:pPr>
        <w:spacing w:after="21" w:line="259" w:lineRule="auto"/>
        <w:ind w:right="0"/>
        <w:jc w:val="left"/>
      </w:pPr>
    </w:p>
    <w:p w:rsidR="00642C2B" w:rsidRDefault="0024308E">
      <w:pPr>
        <w:ind w:left="-15" w:right="0"/>
      </w:pPr>
      <w:r>
        <w:t xml:space="preserve">3.1. Ежемесячное денежное поощрение является выплатой, стимулирующей профессиональную деятельность лиц, замещающих муниципальные должности. Ежемесячное денежное поощрение подлежит обязательной выплате в целях укрепления постоянной ежемесячной составляющей денежного содержания. </w:t>
      </w:r>
    </w:p>
    <w:p w:rsidR="00642C2B" w:rsidRDefault="0024308E">
      <w:pPr>
        <w:ind w:left="-15" w:right="0"/>
      </w:pPr>
      <w:r>
        <w:t xml:space="preserve">3.2. Ежемесячное денежное поощрение лиц, замещающих муниципальные должности устанавливается в размере </w:t>
      </w:r>
      <w:r w:rsidR="0056563B">
        <w:t>33</w:t>
      </w:r>
      <w:r>
        <w:t xml:space="preserve">% должностного оклада. </w:t>
      </w:r>
    </w:p>
    <w:p w:rsidR="00642C2B" w:rsidRDefault="0024308E">
      <w:pPr>
        <w:ind w:left="-15" w:right="0"/>
      </w:pPr>
      <w:r>
        <w:t xml:space="preserve">3.3. Выплата ежемесячного денежного поощрения лицам, замещающим муниципальные должности, производится одновременно с выплатой заработной платы, в её составе. </w:t>
      </w:r>
    </w:p>
    <w:p w:rsidR="00642C2B" w:rsidRDefault="0024308E">
      <w:pPr>
        <w:ind w:left="-15" w:right="0"/>
      </w:pPr>
      <w:r>
        <w:t xml:space="preserve">3.4. Ежемесячное денежное поощрение лиц, замещающих муниципальные должности устанавливается со дня его назначения на соответствующую должность. </w:t>
      </w:r>
    </w:p>
    <w:p w:rsidR="00642C2B" w:rsidRDefault="0024308E">
      <w:pPr>
        <w:ind w:left="-15" w:right="0"/>
      </w:pPr>
      <w:r>
        <w:t xml:space="preserve">3.5. Ежемесячное денежное поощрение лиц, замещающих муниципальные должности выплачивается за фактически отработанное время в текущем месяце, в сроки, установленные для выплаты денежного содержания. </w:t>
      </w:r>
    </w:p>
    <w:p w:rsidR="00642C2B" w:rsidRDefault="0024308E">
      <w:pPr>
        <w:spacing w:after="28" w:line="259" w:lineRule="auto"/>
        <w:ind w:left="710" w:right="0" w:firstLine="0"/>
        <w:jc w:val="left"/>
      </w:pPr>
      <w:r>
        <w:t xml:space="preserve"> </w:t>
      </w:r>
    </w:p>
    <w:p w:rsidR="00642C2B" w:rsidRDefault="007A7D31" w:rsidP="007A7D31">
      <w:pPr>
        <w:pStyle w:val="1"/>
        <w:numPr>
          <w:ilvl w:val="0"/>
          <w:numId w:val="0"/>
        </w:numPr>
        <w:spacing w:after="11" w:line="270" w:lineRule="auto"/>
        <w:ind w:hanging="10"/>
      </w:pPr>
      <w:r>
        <w:t xml:space="preserve">4. </w:t>
      </w:r>
      <w:r w:rsidR="0024308E">
        <w:t>Премия по результатам работы, в том числе за выполнение особо важных и сложных заданий</w:t>
      </w:r>
    </w:p>
    <w:p w:rsidR="00642C2B" w:rsidRDefault="00642C2B">
      <w:pPr>
        <w:spacing w:after="0" w:line="259" w:lineRule="auto"/>
        <w:ind w:left="710" w:right="0" w:firstLine="0"/>
        <w:jc w:val="left"/>
      </w:pPr>
    </w:p>
    <w:p w:rsidR="00642C2B" w:rsidRDefault="0024308E" w:rsidP="007A7D31">
      <w:pPr>
        <w:ind w:left="-15" w:right="0" w:firstLine="724"/>
      </w:pPr>
      <w:r>
        <w:t xml:space="preserve">4.1. При наличии экономии фонда оплаты труда лицу, замещающему муниципальные должности может выплачиваться премия по результатам работы, в том числе за выполнение особо важных и сложных заданий. Предельными размерами премия не ограничивается. </w:t>
      </w:r>
    </w:p>
    <w:p w:rsidR="00642C2B" w:rsidRDefault="0024308E">
      <w:pPr>
        <w:ind w:left="-15" w:right="0"/>
      </w:pPr>
      <w:r>
        <w:t xml:space="preserve">4.2. </w:t>
      </w:r>
      <w:proofErr w:type="gramStart"/>
      <w:r>
        <w:t xml:space="preserve">Решение о выплате премии в отношении лиц, замещающих муниципальные должности принимает председатель </w:t>
      </w:r>
      <w:proofErr w:type="spellStart"/>
      <w:r w:rsidR="0056563B">
        <w:t>Богатовского</w:t>
      </w:r>
      <w:proofErr w:type="spellEnd"/>
      <w:r>
        <w:t xml:space="preserve"> сельского совета - глава администрации </w:t>
      </w:r>
      <w:proofErr w:type="spellStart"/>
      <w:r w:rsidR="0056563B">
        <w:t>Богатовского</w:t>
      </w:r>
      <w:proofErr w:type="spellEnd"/>
      <w:r>
        <w:t xml:space="preserve"> сельского поселения по представлению комиссии администрации </w:t>
      </w:r>
      <w:proofErr w:type="spellStart"/>
      <w:r w:rsidR="0056563B">
        <w:t>Богатовского</w:t>
      </w:r>
      <w:proofErr w:type="spellEnd"/>
      <w:r>
        <w:t xml:space="preserve"> сельского поселения по установлению ежемесячной надбавки к должностному окладу за особые условия муниципальной службы и о премировании по результатам работы лиц, замещающих муниципальные должности и муниципальных служащих. </w:t>
      </w:r>
      <w:proofErr w:type="gramEnd"/>
    </w:p>
    <w:p w:rsidR="00642C2B" w:rsidRDefault="0024308E">
      <w:pPr>
        <w:spacing w:after="24" w:line="259" w:lineRule="auto"/>
        <w:ind w:left="767" w:right="0" w:firstLine="0"/>
        <w:jc w:val="center"/>
      </w:pPr>
      <w:r>
        <w:rPr>
          <w:b/>
        </w:rPr>
        <w:t xml:space="preserve"> </w:t>
      </w:r>
    </w:p>
    <w:p w:rsidR="00642C2B" w:rsidRDefault="007A7D31" w:rsidP="007A7D31">
      <w:pPr>
        <w:pStyle w:val="1"/>
        <w:numPr>
          <w:ilvl w:val="0"/>
          <w:numId w:val="0"/>
        </w:numPr>
        <w:spacing w:after="11" w:line="270" w:lineRule="auto"/>
      </w:pPr>
      <w:r>
        <w:t xml:space="preserve">5. </w:t>
      </w:r>
      <w:r w:rsidR="0024308E">
        <w:t>Единовременная выплата при предоставлении ежегодного оплачиваемого отпуска и материальная помощь</w:t>
      </w:r>
    </w:p>
    <w:p w:rsidR="00642C2B" w:rsidRDefault="00642C2B">
      <w:pPr>
        <w:spacing w:after="18" w:line="259" w:lineRule="auto"/>
        <w:ind w:left="710" w:right="0" w:firstLine="0"/>
        <w:jc w:val="left"/>
      </w:pPr>
    </w:p>
    <w:p w:rsidR="00642C2B" w:rsidRDefault="0024308E">
      <w:pPr>
        <w:ind w:left="-15" w:right="0"/>
      </w:pPr>
      <w:r>
        <w:t xml:space="preserve">5.1. Лицам, замещающим муниципальные должности, один раз в год производится единовременная выплата при предоставлении ежегодного оплачиваемого отпуска в размере двух должностных окладов, установленного решением </w:t>
      </w:r>
      <w:proofErr w:type="spellStart"/>
      <w:r w:rsidR="0056563B">
        <w:t>Богатовского</w:t>
      </w:r>
      <w:proofErr w:type="spellEnd"/>
      <w:r>
        <w:t xml:space="preserve"> сельского совета. </w:t>
      </w:r>
    </w:p>
    <w:p w:rsidR="00642C2B" w:rsidRDefault="0024308E">
      <w:pPr>
        <w:ind w:left="-15" w:right="0"/>
      </w:pPr>
      <w:r>
        <w:lastRenderedPageBreak/>
        <w:t xml:space="preserve">5.2. Единовременная выплата при предоставлении ежегодного оплачиваемого отпуска производится на основании заявления лиц, замещающих муниципальные должности </w:t>
      </w:r>
      <w:proofErr w:type="spellStart"/>
      <w:r w:rsidR="0056563B">
        <w:t>Богатовского</w:t>
      </w:r>
      <w:proofErr w:type="spellEnd"/>
      <w:r>
        <w:t xml:space="preserve"> сельского совета, о предоставлении отпуска. </w:t>
      </w:r>
    </w:p>
    <w:p w:rsidR="00642C2B" w:rsidRDefault="00DA6D0A">
      <w:pPr>
        <w:ind w:left="-15" w:right="0"/>
      </w:pPr>
      <w:r>
        <w:t>5.3</w:t>
      </w:r>
      <w:r w:rsidR="0024308E">
        <w:t xml:space="preserve">. Материальная помощь выплачивается в размере до 1-го должностного оклада, установленного решением </w:t>
      </w:r>
      <w:proofErr w:type="spellStart"/>
      <w:r w:rsidR="0056563B">
        <w:t>Богатовского</w:t>
      </w:r>
      <w:proofErr w:type="spellEnd"/>
      <w:r w:rsidR="0024308E">
        <w:t xml:space="preserve"> сельского совета при наличии экономии фонда оплаты. Основанием для выплаты материальной помощи является распоряжение руководителя органа местного самоуправления по заявлению лица, замещающего муниципальную должность. </w:t>
      </w:r>
    </w:p>
    <w:p w:rsidR="00642C2B" w:rsidRDefault="0024308E">
      <w:pPr>
        <w:ind w:left="-15" w:right="0"/>
      </w:pPr>
      <w:r>
        <w:t xml:space="preserve">5.4. Лица, не отработавшие полный календарный год, имеют право на указанные выплаты в размере пропорционально отработанному в этом году времени до окончания календарного года в размере 1/12 годового размера за каждый полный отработанный месяц. </w:t>
      </w:r>
    </w:p>
    <w:p w:rsidR="00642C2B" w:rsidRDefault="0024308E">
      <w:pPr>
        <w:ind w:left="-15" w:right="0"/>
      </w:pPr>
      <w:r>
        <w:t xml:space="preserve">5.5. При прекращении полномочий лицам, замещающим муниципальные должности, единовременная выплата при предоставлении ежегодного оплачиваемого отпуска выплачивается по заявлению лиц, замещающих муниципальные должности пропорционально отработанному времени в текущем году из расчета 1/12 годового их размера за каждый полный отработанный месяц. </w:t>
      </w:r>
    </w:p>
    <w:p w:rsidR="00642C2B" w:rsidRDefault="0024308E">
      <w:pPr>
        <w:ind w:left="-15" w:right="0"/>
      </w:pPr>
      <w:r>
        <w:t xml:space="preserve">5.6. При прекращении полномочий лицам, замещающим муниципальные должности, материальная помощь выплачивается на основании заявления лиц, замещающих муниципальные должности </w:t>
      </w:r>
      <w:proofErr w:type="spellStart"/>
      <w:r w:rsidR="0056563B">
        <w:t>Богатовского</w:t>
      </w:r>
      <w:proofErr w:type="spellEnd"/>
      <w:r>
        <w:t xml:space="preserve"> сельского совета, пропорционально отработанному времени в текущем году из расчета 1/12 годового их размера за каждый полный отработанный месяц при наличии экономии фонда оплаты труда в конце текущего года. </w:t>
      </w:r>
    </w:p>
    <w:p w:rsidR="00642C2B" w:rsidRDefault="0024308E">
      <w:pPr>
        <w:ind w:left="710" w:right="0" w:firstLine="0"/>
      </w:pPr>
      <w:r>
        <w:t xml:space="preserve">5.7. Оплата отпуска производится не позднее, чем за три дня до его начала. </w:t>
      </w:r>
    </w:p>
    <w:p w:rsidR="00DA6D0A" w:rsidRDefault="00DA6D0A" w:rsidP="00DA6D0A">
      <w:pPr>
        <w:ind w:right="0" w:firstLine="709"/>
      </w:pPr>
      <w:r>
        <w:t xml:space="preserve">5.8. </w:t>
      </w:r>
      <w:r w:rsidRPr="00DA6D0A">
        <w:t>В случае если лицо, замещающее муниципальную должность, не использовало в т</w:t>
      </w:r>
      <w:r>
        <w:t>ечение календарного года своего права на ежегодный оплачиваемый</w:t>
      </w:r>
      <w:r w:rsidRPr="00DA6D0A">
        <w:t xml:space="preserve"> отпуск, единовременная вып</w:t>
      </w:r>
      <w:r>
        <w:t xml:space="preserve">лата производится в конце </w:t>
      </w:r>
      <w:r w:rsidRPr="00DA6D0A">
        <w:t>календарного года</w:t>
      </w:r>
      <w:bookmarkStart w:id="0" w:name="_GoBack"/>
      <w:bookmarkEnd w:id="0"/>
    </w:p>
    <w:p w:rsidR="00642C2B" w:rsidRDefault="0024308E">
      <w:pPr>
        <w:spacing w:after="23" w:line="259" w:lineRule="auto"/>
        <w:ind w:left="710" w:right="0" w:firstLine="0"/>
        <w:jc w:val="left"/>
      </w:pPr>
      <w:r>
        <w:rPr>
          <w:b/>
        </w:rPr>
        <w:t xml:space="preserve"> </w:t>
      </w:r>
    </w:p>
    <w:p w:rsidR="00642C2B" w:rsidRDefault="007A7D31" w:rsidP="007A7D31">
      <w:pPr>
        <w:pStyle w:val="1"/>
        <w:numPr>
          <w:ilvl w:val="0"/>
          <w:numId w:val="0"/>
        </w:numPr>
        <w:spacing w:after="11" w:line="270" w:lineRule="auto"/>
      </w:pPr>
      <w:r>
        <w:t xml:space="preserve">6. </w:t>
      </w:r>
      <w:r w:rsidR="0024308E">
        <w:t>Формирование фонда оплаты труда лиц, замещающих муниципальные должности</w:t>
      </w:r>
    </w:p>
    <w:p w:rsidR="00642C2B" w:rsidRDefault="0024308E">
      <w:pPr>
        <w:spacing w:after="17" w:line="259" w:lineRule="auto"/>
        <w:ind w:left="710" w:right="0" w:firstLine="0"/>
        <w:jc w:val="left"/>
      </w:pPr>
      <w:r>
        <w:t xml:space="preserve"> </w:t>
      </w:r>
    </w:p>
    <w:p w:rsidR="00642C2B" w:rsidRDefault="0024308E" w:rsidP="007A7D31">
      <w:pPr>
        <w:ind w:left="-15" w:right="0" w:firstLine="724"/>
      </w:pPr>
      <w:r>
        <w:t xml:space="preserve">6.1. Предельный размер годового фонда оплаты труда лиц, замещающих муниципальные должности </w:t>
      </w:r>
      <w:proofErr w:type="spellStart"/>
      <w:r w:rsidR="0056563B">
        <w:t>Богатовского</w:t>
      </w:r>
      <w:proofErr w:type="spellEnd"/>
      <w:r>
        <w:t xml:space="preserve"> сельского совета, составляет </w:t>
      </w:r>
      <w:r w:rsidR="00DA6D0A">
        <w:t>18</w:t>
      </w:r>
      <w:r w:rsidR="007A7D31">
        <w:t>.</w:t>
      </w:r>
      <w:r>
        <w:t xml:space="preserve"> </w:t>
      </w:r>
    </w:p>
    <w:p w:rsidR="00642C2B" w:rsidRDefault="0024308E">
      <w:pPr>
        <w:ind w:left="-15" w:right="0"/>
      </w:pPr>
      <w:r>
        <w:t xml:space="preserve">6.2. При формировании предусматриваются следующие средства для выплаты (в расчете на год):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должностной оклад – 12 окладов;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единовременная выплата при предоставлении ежегодного оплачиваемого отпуска в размере 2 должностного оклада;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материальная помощь – не планируется, выплачивается при наличии экономии фонда оплаты труда;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ежемесячное денежное поощрение - в размере </w:t>
      </w:r>
      <w:r w:rsidR="00DA6D0A">
        <w:t>4</w:t>
      </w:r>
      <w:r w:rsidR="0024308E">
        <w:t xml:space="preserve"> должностных окладов;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премия – не планируется, выплачивается при наличии экономии фонда оплаты труда;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лицу, замещающему муниципальную должность, может выплачиваться премия за выполнение особо важных и сложных заданий по итогам работы </w:t>
      </w:r>
      <w:r w:rsidR="0024308E">
        <w:rPr>
          <w:color w:val="2C2C2C"/>
        </w:rPr>
        <w:t>за счет перераспределения бюджетных ассигнований путем внесения изменений в СБР</w:t>
      </w:r>
      <w:r w:rsidR="0024308E">
        <w:t xml:space="preserve">. </w:t>
      </w:r>
    </w:p>
    <w:p w:rsidR="00642C2B" w:rsidRDefault="0024308E" w:rsidP="007A7D31">
      <w:pPr>
        <w:ind w:left="-15" w:right="0" w:firstLine="724"/>
      </w:pPr>
      <w:r>
        <w:lastRenderedPageBreak/>
        <w:t xml:space="preserve">6.3. Объем расходов на оплату труда лиц, замещающих муниципальные должности, предусмотренный в местном бюджете, может превысить предельный норматив формирования фонда оплаты труда председателя </w:t>
      </w:r>
      <w:proofErr w:type="spellStart"/>
      <w:r w:rsidR="0056563B">
        <w:t>Богатовского</w:t>
      </w:r>
      <w:proofErr w:type="spellEnd"/>
      <w:r>
        <w:t xml:space="preserve"> сельского совета - главы администрации </w:t>
      </w:r>
      <w:proofErr w:type="spellStart"/>
      <w:r w:rsidR="0056563B">
        <w:t>Богатовского</w:t>
      </w:r>
      <w:proofErr w:type="spellEnd"/>
      <w:r>
        <w:t xml:space="preserve"> сельского поселения на сумму фактически произведенных расходов в следующих случаях: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в случае прекращения полномочий депутатов, выборных должностных лиц местного самоуправления, главы местной администрации – на сумму фактически произведенных расходов на компенсационные выплаты в связи с реализацией соответствующих организационно-штатных мероприятий;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в случае </w:t>
      </w:r>
      <w:proofErr w:type="gramStart"/>
      <w:r w:rsidR="0024308E">
        <w:t>прекращения полномочий председателя сельского совета-главы администрации сельского поселения</w:t>
      </w:r>
      <w:proofErr w:type="gramEnd"/>
      <w:r w:rsidR="0024308E">
        <w:t xml:space="preserve"> объём расходов на оплату труда муниципальных служащих, предусмотренный в местном бюджете, может превысить предельный норматив формирования фонда оплаты труда, на сумму, не превышающую 25% фонда оплаты труда по вышеуказанной должности.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>в случае возникновения на территории соответствующего муниципального образования Республики Крым чрезвычайной ситуации федерального и (или) регионального характера – на сумму фактически произведенных расходов на материальное стимулирование лиц, замещающих муниципальные должности, и муниципальных служащих в связи с увеличением объема выполняемой работы в период ликвидации чрезвычайной ситуац</w:t>
      </w:r>
      <w:proofErr w:type="gramStart"/>
      <w:r w:rsidR="0024308E">
        <w:t>ии и ее</w:t>
      </w:r>
      <w:proofErr w:type="gramEnd"/>
      <w:r w:rsidR="0024308E">
        <w:t xml:space="preserve"> последствий. </w:t>
      </w:r>
    </w:p>
    <w:p w:rsidR="00642C2B" w:rsidRDefault="0024308E">
      <w:pPr>
        <w:ind w:left="-15" w:right="0"/>
      </w:pPr>
      <w:r>
        <w:t xml:space="preserve">6.4. Расходы на содержание органов местного самоуправления муниципального образования по итогам отчетного финансового года могут превысить норматив формирования расходов в следующих случаях: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 xml:space="preserve">в случае прекращения полномочий депутатов, выборных должностных лиц местного самоуправления, главы местной администрации, в связи с реализацией организационно-штатных мероприятий, но не более чем на сумму фактически произведенных расходов на компенсационные выплаты в связи с реализацией указанных мероприятий; </w:t>
      </w:r>
    </w:p>
    <w:p w:rsidR="00642C2B" w:rsidRDefault="007A7D31" w:rsidP="007A7D31">
      <w:pPr>
        <w:ind w:right="0" w:firstLine="709"/>
      </w:pPr>
      <w:r>
        <w:t xml:space="preserve">- </w:t>
      </w:r>
      <w:r w:rsidR="0024308E">
        <w:t>в случае возникновения на территории соответствующего муниципального образования Республики Крым чрезвычайной ситуации федерального и (или) регионального характера – на сумму фактически произведенных расходов на материальное стимулирование лиц, замещающих муниципальные должности, и муниципальных служащих в связи с увеличением объема выполняемой работы в период ликвидации чрезвычайной ситуац</w:t>
      </w:r>
      <w:proofErr w:type="gramStart"/>
      <w:r w:rsidR="0024308E">
        <w:t>ии и ее</w:t>
      </w:r>
      <w:proofErr w:type="gramEnd"/>
      <w:r w:rsidR="0024308E">
        <w:t xml:space="preserve"> последствий. </w:t>
      </w:r>
    </w:p>
    <w:p w:rsidR="00642C2B" w:rsidRDefault="0024308E">
      <w:pPr>
        <w:spacing w:after="23" w:line="259" w:lineRule="auto"/>
        <w:ind w:left="710" w:right="0" w:firstLine="0"/>
        <w:jc w:val="left"/>
      </w:pPr>
      <w:r>
        <w:t xml:space="preserve"> </w:t>
      </w:r>
    </w:p>
    <w:p w:rsidR="00642C2B" w:rsidRDefault="007A7D31" w:rsidP="007A7D31">
      <w:pPr>
        <w:pStyle w:val="1"/>
        <w:numPr>
          <w:ilvl w:val="0"/>
          <w:numId w:val="0"/>
        </w:numPr>
      </w:pPr>
      <w:r>
        <w:t xml:space="preserve">7. </w:t>
      </w:r>
      <w:r w:rsidR="0024308E">
        <w:t>Индексация оплаты труда</w:t>
      </w:r>
    </w:p>
    <w:p w:rsidR="00642C2B" w:rsidRDefault="0024308E">
      <w:pPr>
        <w:spacing w:after="18" w:line="259" w:lineRule="auto"/>
        <w:ind w:left="710" w:right="0" w:firstLine="0"/>
        <w:jc w:val="left"/>
      </w:pPr>
      <w:r>
        <w:t xml:space="preserve"> </w:t>
      </w:r>
    </w:p>
    <w:p w:rsidR="00642C2B" w:rsidRDefault="0024308E">
      <w:pPr>
        <w:ind w:left="-15" w:right="0"/>
      </w:pPr>
      <w:r>
        <w:t xml:space="preserve">7.1. Индексация (увеличение) размеров ежемесячного денежного содержания лиц, замещающих муниципальные должности, осуществляется в размерах и в сроки, предусмотренные законодательством Республики Крым путем внесения изменений в настоящее Положение. </w:t>
      </w:r>
    </w:p>
    <w:p w:rsidR="00642C2B" w:rsidRDefault="0024308E">
      <w:pPr>
        <w:ind w:left="-15" w:right="0"/>
      </w:pPr>
      <w:r>
        <w:t xml:space="preserve">7.2. При индексации (увеличении) ежемесячного денежного содержания и надбавки его размер подлежит округлению до целого рубля в сторону увеличения. </w:t>
      </w:r>
    </w:p>
    <w:p w:rsidR="00642C2B" w:rsidRDefault="0024308E">
      <w:pPr>
        <w:spacing w:after="0" w:line="259" w:lineRule="auto"/>
        <w:ind w:left="710" w:right="0" w:firstLine="0"/>
        <w:jc w:val="left"/>
      </w:pPr>
      <w:r>
        <w:t xml:space="preserve"> </w:t>
      </w:r>
    </w:p>
    <w:sectPr w:rsidR="00642C2B" w:rsidSect="00252458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875"/>
    <w:multiLevelType w:val="hybridMultilevel"/>
    <w:tmpl w:val="E5B88B70"/>
    <w:lvl w:ilvl="0" w:tplc="B7527642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A301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AE7F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ED0B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C64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E37A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410D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B7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0A50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E54132"/>
    <w:multiLevelType w:val="hybridMultilevel"/>
    <w:tmpl w:val="A4004126"/>
    <w:lvl w:ilvl="0" w:tplc="C2AA9D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6F7B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810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A725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E7C2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87F8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68B6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E069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482B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212633"/>
    <w:multiLevelType w:val="hybridMultilevel"/>
    <w:tmpl w:val="7342146C"/>
    <w:lvl w:ilvl="0" w:tplc="DBDC122E">
      <w:start w:val="1"/>
      <w:numFmt w:val="decimal"/>
      <w:pStyle w:val="1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48A5A">
      <w:start w:val="1"/>
      <w:numFmt w:val="lowerLetter"/>
      <w:lvlText w:val="%2"/>
      <w:lvlJc w:val="left"/>
      <w:pPr>
        <w:ind w:left="2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415AE">
      <w:start w:val="1"/>
      <w:numFmt w:val="lowerRoman"/>
      <w:lvlText w:val="%3"/>
      <w:lvlJc w:val="left"/>
      <w:pPr>
        <w:ind w:left="3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0D142">
      <w:start w:val="1"/>
      <w:numFmt w:val="decimal"/>
      <w:lvlText w:val="%4"/>
      <w:lvlJc w:val="left"/>
      <w:pPr>
        <w:ind w:left="4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88746">
      <w:start w:val="1"/>
      <w:numFmt w:val="lowerLetter"/>
      <w:lvlText w:val="%5"/>
      <w:lvlJc w:val="left"/>
      <w:pPr>
        <w:ind w:left="4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0596C">
      <w:start w:val="1"/>
      <w:numFmt w:val="lowerRoman"/>
      <w:lvlText w:val="%6"/>
      <w:lvlJc w:val="left"/>
      <w:pPr>
        <w:ind w:left="5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ACEF2">
      <w:start w:val="1"/>
      <w:numFmt w:val="decimal"/>
      <w:lvlText w:val="%7"/>
      <w:lvlJc w:val="left"/>
      <w:pPr>
        <w:ind w:left="6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C616A">
      <w:start w:val="1"/>
      <w:numFmt w:val="lowerLetter"/>
      <w:lvlText w:val="%8"/>
      <w:lvlJc w:val="left"/>
      <w:pPr>
        <w:ind w:left="7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6C570">
      <w:start w:val="1"/>
      <w:numFmt w:val="lowerRoman"/>
      <w:lvlText w:val="%9"/>
      <w:lvlJc w:val="left"/>
      <w:pPr>
        <w:ind w:left="7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0F6172"/>
    <w:multiLevelType w:val="hybridMultilevel"/>
    <w:tmpl w:val="4A9469D0"/>
    <w:lvl w:ilvl="0" w:tplc="EE9EC0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621A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0B78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6D56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AF28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862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C7ED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8F8B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B472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642C2B"/>
    <w:rsid w:val="00094273"/>
    <w:rsid w:val="0013647F"/>
    <w:rsid w:val="0024308E"/>
    <w:rsid w:val="00252458"/>
    <w:rsid w:val="004829E8"/>
    <w:rsid w:val="0056563B"/>
    <w:rsid w:val="00642C2B"/>
    <w:rsid w:val="007623A6"/>
    <w:rsid w:val="007A7D31"/>
    <w:rsid w:val="00993875"/>
    <w:rsid w:val="00DA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E8"/>
    <w:pPr>
      <w:spacing w:after="12" w:line="268" w:lineRule="auto"/>
      <w:ind w:right="3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829E8"/>
    <w:pPr>
      <w:keepNext/>
      <w:keepLines/>
      <w:numPr>
        <w:numId w:val="4"/>
      </w:numPr>
      <w:spacing w:after="0" w:line="271" w:lineRule="auto"/>
      <w:ind w:left="7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829E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829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458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link w:val="a6"/>
    <w:uiPriority w:val="1"/>
    <w:qFormat/>
    <w:rsid w:val="002524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qFormat/>
    <w:rsid w:val="00252458"/>
    <w:rPr>
      <w:rFonts w:ascii="Calibri" w:eastAsia="Times New Roman" w:hAnsi="Calibri" w:cs="Times New Roman"/>
    </w:rPr>
  </w:style>
  <w:style w:type="character" w:customStyle="1" w:styleId="StrongEmphasis">
    <w:name w:val="Strong Emphasis"/>
    <w:rsid w:val="00252458"/>
    <w:rPr>
      <w:b/>
      <w:bCs/>
    </w:rPr>
  </w:style>
  <w:style w:type="paragraph" w:styleId="a7">
    <w:name w:val="List Paragraph"/>
    <w:basedOn w:val="a"/>
    <w:uiPriority w:val="34"/>
    <w:qFormat/>
    <w:rsid w:val="00252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5</cp:revision>
  <dcterms:created xsi:type="dcterms:W3CDTF">2026-01-14T14:24:00Z</dcterms:created>
  <dcterms:modified xsi:type="dcterms:W3CDTF">2026-01-29T10:32:00Z</dcterms:modified>
</cp:coreProperties>
</file>